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C62" w:rsidRDefault="00837C62" w:rsidP="00837C62">
      <w:pPr>
        <w:pStyle w:val="Bezodstpw"/>
        <w:rPr>
          <w:b/>
          <w:lang w:val="de-CH"/>
        </w:rPr>
      </w:pPr>
      <w:bookmarkStart w:id="0" w:name="_GoBack"/>
      <w:bookmarkEnd w:id="0"/>
    </w:p>
    <w:p w:rsidR="00837C62" w:rsidRDefault="00837C62" w:rsidP="00837C62">
      <w:pPr>
        <w:pStyle w:val="Bezodstpw"/>
        <w:rPr>
          <w:b/>
          <w:lang w:val="de-CH"/>
        </w:rPr>
      </w:pPr>
    </w:p>
    <w:tbl>
      <w:tblPr>
        <w:tblStyle w:val="Tabela-Siatka"/>
        <w:tblW w:w="0" w:type="auto"/>
        <w:tblLook w:val="04A0" w:firstRow="1" w:lastRow="0" w:firstColumn="1" w:lastColumn="0" w:noHBand="0" w:noVBand="1"/>
      </w:tblPr>
      <w:tblGrid>
        <w:gridCol w:w="8642"/>
      </w:tblGrid>
      <w:tr w:rsidR="00837C62" w:rsidRPr="00837C62" w:rsidTr="00837C62">
        <w:trPr>
          <w:trHeight w:val="1100"/>
        </w:trPr>
        <w:tc>
          <w:tcPr>
            <w:tcW w:w="8642" w:type="dxa"/>
          </w:tcPr>
          <w:p w:rsidR="00837C62" w:rsidRPr="00837C62" w:rsidRDefault="00837C62" w:rsidP="00837C62">
            <w:pPr>
              <w:autoSpaceDE w:val="0"/>
              <w:autoSpaceDN w:val="0"/>
              <w:adjustRightInd w:val="0"/>
              <w:rPr>
                <w:b/>
                <w:color w:val="000000"/>
                <w:sz w:val="22"/>
                <w:szCs w:val="22"/>
                <w:lang w:val="de-DE" w:eastAsia="en-US"/>
              </w:rPr>
            </w:pPr>
            <w:r>
              <w:rPr>
                <w:b/>
                <w:color w:val="000000"/>
                <w:sz w:val="22"/>
                <w:szCs w:val="22"/>
                <w:lang w:eastAsia="en-US"/>
              </w:rPr>
              <w:t>Your EEN contact if interested</w:t>
            </w:r>
            <w:r w:rsidRPr="00837C62">
              <w:rPr>
                <w:b/>
                <w:color w:val="000000"/>
                <w:sz w:val="22"/>
                <w:szCs w:val="22"/>
                <w:lang w:eastAsia="en-US"/>
              </w:rPr>
              <w:t xml:space="preserve">: </w:t>
            </w:r>
          </w:p>
          <w:p w:rsidR="00837C62" w:rsidRDefault="00837C62" w:rsidP="00837C62">
            <w:pPr>
              <w:rPr>
                <w:rFonts w:ascii="Verdana" w:hAnsi="Verdana"/>
                <w:b/>
                <w:i/>
                <w:sz w:val="18"/>
                <w:szCs w:val="18"/>
                <w:lang w:val="de-CH"/>
              </w:rPr>
            </w:pPr>
          </w:p>
          <w:p w:rsidR="00837C62" w:rsidRPr="00837C62" w:rsidRDefault="00837C62" w:rsidP="00837C62">
            <w:pPr>
              <w:rPr>
                <w:rFonts w:ascii="Arial Narrow" w:hAnsi="Arial Narrow"/>
                <w:b/>
                <w:i/>
                <w:color w:val="44546A" w:themeColor="dark2"/>
                <w:lang w:val="de-DE"/>
              </w:rPr>
            </w:pPr>
            <w:r w:rsidRPr="00837C62">
              <w:rPr>
                <w:rFonts w:ascii="Verdana" w:hAnsi="Verdana"/>
                <w:b/>
                <w:i/>
                <w:sz w:val="18"/>
                <w:szCs w:val="18"/>
                <w:lang w:val="de-CH"/>
              </w:rPr>
              <w:t xml:space="preserve">Anders Skeem </w:t>
            </w:r>
            <w:hyperlink r:id="rId7" w:history="1">
              <w:r w:rsidRPr="00837C62">
                <w:rPr>
                  <w:rStyle w:val="Hipercze"/>
                  <w:rFonts w:ascii="Verdana" w:hAnsi="Verdana"/>
                  <w:b/>
                  <w:i/>
                  <w:sz w:val="18"/>
                  <w:szCs w:val="18"/>
                  <w:lang w:val="de-CH"/>
                </w:rPr>
                <w:t>as@agropark.dk</w:t>
              </w:r>
            </w:hyperlink>
            <w:r w:rsidRPr="00837C62">
              <w:rPr>
                <w:rFonts w:ascii="Verdana" w:hAnsi="Verdana"/>
                <w:b/>
                <w:i/>
                <w:sz w:val="18"/>
                <w:szCs w:val="18"/>
                <w:lang w:val="de-CH"/>
              </w:rPr>
              <w:t xml:space="preserve"> (REG LAB – Denmark) </w:t>
            </w:r>
          </w:p>
          <w:p w:rsidR="00837C62" w:rsidRPr="00837C62" w:rsidRDefault="00837C62" w:rsidP="00837C62">
            <w:pPr>
              <w:rPr>
                <w:color w:val="000000"/>
                <w:lang w:val="de-DE"/>
              </w:rPr>
            </w:pPr>
          </w:p>
        </w:tc>
      </w:tr>
    </w:tbl>
    <w:p w:rsidR="00837C62" w:rsidRDefault="00837C62" w:rsidP="00837C62">
      <w:pPr>
        <w:pStyle w:val="Bezodstpw"/>
        <w:rPr>
          <w:b/>
          <w:lang w:val="de-CH"/>
        </w:rPr>
      </w:pPr>
    </w:p>
    <w:p w:rsidR="00837C62" w:rsidRDefault="00837C62" w:rsidP="00837C62">
      <w:pPr>
        <w:pStyle w:val="Bezodstpw"/>
        <w:rPr>
          <w:b/>
          <w:lang w:val="de-CH"/>
        </w:rPr>
      </w:pPr>
    </w:p>
    <w:p w:rsidR="00C92011" w:rsidRDefault="00C92011" w:rsidP="00837C62">
      <w:pPr>
        <w:pStyle w:val="Bezodstpw"/>
        <w:rPr>
          <w:lang w:val="de-CH"/>
        </w:rPr>
      </w:pPr>
      <w:r w:rsidRPr="00C92011">
        <w:rPr>
          <w:b/>
          <w:lang w:val="de-CH"/>
        </w:rPr>
        <w:t>A Danish software development SME with expertise in cloud systems</w:t>
      </w:r>
      <w:r>
        <w:rPr>
          <w:lang w:val="de-CH"/>
        </w:rPr>
        <w:t xml:space="preserve"> and with a primary focus on large scale solutions for Enterprise Resource Planning (ERP) and energy management</w:t>
      </w:r>
      <w:r>
        <w:rPr>
          <w:lang w:val="de-CH"/>
        </w:rPr>
        <w:br/>
        <w:t xml:space="preserve">is interested in participating in project consortia under </w:t>
      </w:r>
      <w:r w:rsidRPr="00C92011">
        <w:rPr>
          <w:b/>
          <w:lang w:val="de-CH"/>
        </w:rPr>
        <w:t>SC5-01-2016-2017: Exploiting the added value of climate services</w:t>
      </w:r>
      <w:r w:rsidRPr="00C92011">
        <w:rPr>
          <w:b/>
          <w:lang w:val="de-CH"/>
        </w:rPr>
        <w:br/>
      </w:r>
      <w:r>
        <w:rPr>
          <w:lang w:val="de-CH"/>
        </w:rPr>
        <w:br/>
        <w:t>Being a small company does in no way prevents the SME from undertaking large projects as it scales up when needed on a per project basis.</w:t>
      </w:r>
      <w:r>
        <w:rPr>
          <w:lang w:val="de-CH"/>
        </w:rPr>
        <w:br/>
      </w:r>
      <w:r>
        <w:rPr>
          <w:lang w:val="de-CH"/>
        </w:rPr>
        <w:br/>
      </w:r>
      <w:r>
        <w:rPr>
          <w:u w:val="single"/>
          <w:lang w:val="de-CH"/>
        </w:rPr>
        <w:t>Expertise</w:t>
      </w:r>
      <w:r>
        <w:rPr>
          <w:lang w:val="de-CH"/>
        </w:rPr>
        <w:t xml:space="preserve"> </w:t>
      </w:r>
      <w:r>
        <w:rPr>
          <w:lang w:val="de-CH"/>
        </w:rPr>
        <w:br/>
      </w:r>
      <w:r>
        <w:rPr>
          <w:lang w:val="de-CH"/>
        </w:rPr>
        <w:br/>
        <w:t>● Cloud systems software development</w:t>
      </w:r>
      <w:r>
        <w:rPr>
          <w:lang w:val="de-CH"/>
        </w:rPr>
        <w:br/>
        <w:t>● Software project and team management</w:t>
      </w:r>
      <w:r>
        <w:rPr>
          <w:lang w:val="de-CH"/>
        </w:rPr>
        <w:br/>
        <w:t>● Enterprise Resource Planning (ERP) systems</w:t>
      </w:r>
      <w:r>
        <w:rPr>
          <w:lang w:val="de-CH"/>
        </w:rPr>
        <w:br/>
        <w:t>● Smart grid enablement and integration</w:t>
      </w:r>
      <w:r>
        <w:rPr>
          <w:lang w:val="de-CH"/>
        </w:rPr>
        <w:br/>
        <w:t>● Energy management, and energy service automation</w:t>
      </w:r>
      <w:r>
        <w:rPr>
          <w:lang w:val="de-CH"/>
        </w:rPr>
        <w:br/>
        <w:t>● EU and Danish national research projects participation</w:t>
      </w:r>
      <w:r>
        <w:rPr>
          <w:lang w:val="de-CH"/>
        </w:rPr>
        <w:br/>
      </w:r>
      <w:r>
        <w:rPr>
          <w:lang w:val="de-CH"/>
        </w:rPr>
        <w:br/>
      </w:r>
      <w:r>
        <w:rPr>
          <w:u w:val="single"/>
          <w:lang w:val="de-CH"/>
        </w:rPr>
        <w:t>Technologies</w:t>
      </w:r>
      <w:r>
        <w:rPr>
          <w:lang w:val="de-CH"/>
        </w:rPr>
        <w:t xml:space="preserve"> </w:t>
      </w:r>
      <w:r>
        <w:rPr>
          <w:lang w:val="de-CH"/>
        </w:rPr>
        <w:br/>
      </w:r>
      <w:r>
        <w:rPr>
          <w:lang w:val="de-CH"/>
        </w:rPr>
        <w:br/>
        <w:t>The SME has a strong technology platform specifically developed for quickly building large scale Enterprise Resource Planning (ERP) products to be sold as cloud services. The platform has been successfully used for many different kinds of ERP systems and also large scale energy management systems. Currently on its third generation and was first launched 4 years ago.</w:t>
      </w:r>
      <w:r>
        <w:rPr>
          <w:lang w:val="de-CH"/>
        </w:rPr>
        <w:br/>
      </w:r>
      <w:r>
        <w:rPr>
          <w:lang w:val="de-CH"/>
        </w:rPr>
        <w:br/>
      </w:r>
      <w:r>
        <w:rPr>
          <w:u w:val="single"/>
          <w:lang w:val="de-CH"/>
        </w:rPr>
        <w:t>A selection of interesting platform features</w:t>
      </w:r>
      <w:r>
        <w:rPr>
          <w:lang w:val="de-CH"/>
        </w:rPr>
        <w:t xml:space="preserve"> </w:t>
      </w:r>
      <w:r>
        <w:rPr>
          <w:lang w:val="de-CH"/>
        </w:rPr>
        <w:br/>
      </w:r>
      <w:r>
        <w:rPr>
          <w:lang w:val="de-CH"/>
        </w:rPr>
        <w:br/>
        <w:t>● Quick development of responsive design web user interfaces (HTML5) allowing it to be used on screens of all sizes, including touch devices.</w:t>
      </w:r>
      <w:r>
        <w:rPr>
          <w:lang w:val="de-CH"/>
        </w:rPr>
        <w:br/>
        <w:t>● Rapid mobile app development for all major mobile operating systems based on HTML5 technologies.</w:t>
      </w:r>
      <w:r>
        <w:rPr>
          <w:lang w:val="de-CH"/>
        </w:rPr>
        <w:br/>
        <w:t>● Offline workflow. The HTML5 user interfaces function even when an internet connection is unavailable allowing users to create new content while offline and then the app/web browser will simply upload the content once internet once again is available.</w:t>
      </w:r>
      <w:r>
        <w:rPr>
          <w:lang w:val="de-CH"/>
        </w:rPr>
        <w:br/>
        <w:t>● security</w:t>
      </w:r>
      <w:r>
        <w:rPr>
          <w:lang w:val="de-CH"/>
        </w:rPr>
        <w:br/>
        <w:t>● privacy</w:t>
      </w:r>
      <w:r>
        <w:rPr>
          <w:lang w:val="de-CH"/>
        </w:rPr>
        <w:br/>
      </w:r>
      <w:r>
        <w:rPr>
          <w:lang w:val="de-CH"/>
        </w:rPr>
        <w:lastRenderedPageBreak/>
        <w:t>● data revisioning</w:t>
      </w:r>
      <w:r>
        <w:rPr>
          <w:lang w:val="de-CH"/>
        </w:rPr>
        <w:br/>
        <w:t>● horizontal and open (all can be accessed via REST), easily extendable</w:t>
      </w:r>
      <w:r>
        <w:rPr>
          <w:lang w:val="de-CH"/>
        </w:rPr>
        <w:br/>
      </w:r>
      <w:r>
        <w:rPr>
          <w:lang w:val="de-CH"/>
        </w:rPr>
        <w:br/>
      </w:r>
      <w:r>
        <w:rPr>
          <w:u w:val="single"/>
          <w:lang w:val="de-CH"/>
        </w:rPr>
        <w:t>EU and national research projects</w:t>
      </w:r>
      <w:r>
        <w:rPr>
          <w:lang w:val="de-CH"/>
        </w:rPr>
        <w:t xml:space="preserve"> </w:t>
      </w:r>
      <w:r>
        <w:rPr>
          <w:lang w:val="de-CH"/>
        </w:rPr>
        <w:br/>
      </w:r>
      <w:r>
        <w:rPr>
          <w:lang w:val="de-CH"/>
        </w:rPr>
        <w:br/>
        <w:t>The SME actively participates in the research community at both a national and a European level. The CEO has participated in several such projects and knows of the many benefits there is to working alongside some of the smartest minds from universities and the industry.</w:t>
      </w:r>
      <w:r>
        <w:rPr>
          <w:lang w:val="de-CH"/>
        </w:rPr>
        <w:br/>
      </w:r>
      <w:r>
        <w:rPr>
          <w:lang w:val="de-CH"/>
        </w:rPr>
        <w:br/>
        <w:t>In many research projects researchers need to collect and handle large amounts of data to be used as a basis for the their research, or as input data for novel technological tools to be developed in the project. These projects often end up using a lot of work hours building and maintaining a software system that can manage their data, present it to users/reviewers, or function as a proof-of-concept cloud system making use of their new technology.</w:t>
      </w:r>
      <w:r>
        <w:rPr>
          <w:lang w:val="de-CH"/>
        </w:rPr>
        <w:br/>
      </w:r>
      <w:r>
        <w:rPr>
          <w:lang w:val="de-CH"/>
        </w:rPr>
        <w:br/>
        <w:t>The SME aims to strengthen such projects by offering its technologies free of charge and by participating in the projects as tool suppliers. It can tailor and deploy a cloud system as well as develop website and app user interfaces or simply give the researchers a RESTful web services API to work with. This will give the researchers more time for the actual research and verification of their results.</w:t>
      </w:r>
      <w:r>
        <w:rPr>
          <w:lang w:val="de-CH"/>
        </w:rPr>
        <w:br/>
      </w:r>
      <w:r>
        <w:rPr>
          <w:lang w:val="de-CH"/>
        </w:rPr>
        <w:br/>
        <w:t xml:space="preserve">The only payment expected is for the work hours delivered to the project. </w:t>
      </w:r>
    </w:p>
    <w:p w:rsidR="00350D2F" w:rsidRDefault="00350D2F" w:rsidP="00350D2F">
      <w:pPr>
        <w:pStyle w:val="Akapitzlist"/>
        <w:rPr>
          <w:rFonts w:ascii="Verdana" w:hAnsi="Verdana"/>
          <w:b/>
          <w:sz w:val="18"/>
          <w:szCs w:val="18"/>
          <w:lang w:val="de-CH"/>
        </w:rPr>
      </w:pPr>
    </w:p>
    <w:sectPr w:rsidR="00350D2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011" w:rsidRDefault="00C92011" w:rsidP="00C92011">
      <w:r>
        <w:separator/>
      </w:r>
    </w:p>
  </w:endnote>
  <w:endnote w:type="continuationSeparator" w:id="0">
    <w:p w:rsidR="00C92011" w:rsidRDefault="00C92011" w:rsidP="00C9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011" w:rsidRDefault="00C92011" w:rsidP="00C92011">
      <w:r>
        <w:separator/>
      </w:r>
    </w:p>
  </w:footnote>
  <w:footnote w:type="continuationSeparator" w:id="0">
    <w:p w:rsidR="00C92011" w:rsidRDefault="00C92011" w:rsidP="00C92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011" w:rsidRDefault="00837C62">
    <w:pPr>
      <w:pStyle w:val="Nagwek"/>
    </w:pPr>
    <w:r>
      <w:rPr>
        <w:noProof/>
        <w:lang w:val="pl-PL" w:eastAsia="pl-PL"/>
      </w:rPr>
      <w:drawing>
        <wp:inline distT="0" distB="0" distL="0" distR="0" wp14:anchorId="6F05F17B" wp14:editId="520DEDF3">
          <wp:extent cx="5731510" cy="14287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T-curve-vertical light oran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14287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011"/>
    <w:rsid w:val="002C3142"/>
    <w:rsid w:val="00350D2F"/>
    <w:rsid w:val="00837C62"/>
    <w:rsid w:val="00B06D7C"/>
    <w:rsid w:val="00C92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2011"/>
    <w:pPr>
      <w:spacing w:after="0" w:line="240" w:lineRule="auto"/>
    </w:pPr>
    <w:rPr>
      <w:rFonts w:ascii="Times New Roman" w:hAnsi="Times New Roman" w:cs="Times New Roman"/>
      <w:sz w:val="24"/>
      <w:szCs w:val="24"/>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92011"/>
    <w:rPr>
      <w:color w:val="0000FF"/>
      <w:u w:val="single"/>
    </w:rPr>
  </w:style>
  <w:style w:type="paragraph" w:styleId="Nagwek">
    <w:name w:val="header"/>
    <w:basedOn w:val="Normalny"/>
    <w:link w:val="NagwekZnak"/>
    <w:uiPriority w:val="99"/>
    <w:unhideWhenUsed/>
    <w:rsid w:val="00C92011"/>
    <w:pPr>
      <w:tabs>
        <w:tab w:val="center" w:pos="4513"/>
        <w:tab w:val="right" w:pos="9026"/>
      </w:tabs>
    </w:pPr>
  </w:style>
  <w:style w:type="character" w:customStyle="1" w:styleId="NagwekZnak">
    <w:name w:val="Nagłówek Znak"/>
    <w:basedOn w:val="Domylnaczcionkaakapitu"/>
    <w:link w:val="Nagwek"/>
    <w:uiPriority w:val="99"/>
    <w:rsid w:val="00C92011"/>
    <w:rPr>
      <w:rFonts w:ascii="Times New Roman" w:hAnsi="Times New Roman" w:cs="Times New Roman"/>
      <w:sz w:val="24"/>
      <w:szCs w:val="24"/>
      <w:lang w:eastAsia="en-GB"/>
    </w:rPr>
  </w:style>
  <w:style w:type="paragraph" w:styleId="Stopka">
    <w:name w:val="footer"/>
    <w:basedOn w:val="Normalny"/>
    <w:link w:val="StopkaZnak"/>
    <w:uiPriority w:val="99"/>
    <w:unhideWhenUsed/>
    <w:rsid w:val="00C92011"/>
    <w:pPr>
      <w:tabs>
        <w:tab w:val="center" w:pos="4513"/>
        <w:tab w:val="right" w:pos="9026"/>
      </w:tabs>
    </w:pPr>
  </w:style>
  <w:style w:type="character" w:customStyle="1" w:styleId="StopkaZnak">
    <w:name w:val="Stopka Znak"/>
    <w:basedOn w:val="Domylnaczcionkaakapitu"/>
    <w:link w:val="Stopka"/>
    <w:uiPriority w:val="99"/>
    <w:rsid w:val="00C92011"/>
    <w:rPr>
      <w:rFonts w:ascii="Times New Roman" w:hAnsi="Times New Roman" w:cs="Times New Roman"/>
      <w:sz w:val="24"/>
      <w:szCs w:val="24"/>
      <w:lang w:eastAsia="en-GB"/>
    </w:rPr>
  </w:style>
  <w:style w:type="paragraph" w:styleId="Akapitzlist">
    <w:name w:val="List Paragraph"/>
    <w:basedOn w:val="Normalny"/>
    <w:uiPriority w:val="34"/>
    <w:qFormat/>
    <w:rsid w:val="00350D2F"/>
    <w:pPr>
      <w:ind w:left="720"/>
    </w:pPr>
    <w:rPr>
      <w:rFonts w:ascii="Calibri" w:hAnsi="Calibri"/>
      <w:sz w:val="22"/>
      <w:szCs w:val="22"/>
      <w:lang w:eastAsia="en-US"/>
    </w:rPr>
  </w:style>
  <w:style w:type="paragraph" w:styleId="Bezodstpw">
    <w:name w:val="No Spacing"/>
    <w:uiPriority w:val="1"/>
    <w:qFormat/>
    <w:rsid w:val="00837C62"/>
    <w:pPr>
      <w:spacing w:after="0" w:line="240" w:lineRule="auto"/>
    </w:pPr>
    <w:rPr>
      <w:rFonts w:ascii="Times New Roman" w:hAnsi="Times New Roman" w:cs="Times New Roman"/>
      <w:sz w:val="24"/>
      <w:szCs w:val="24"/>
      <w:lang w:eastAsia="en-GB"/>
    </w:rPr>
  </w:style>
  <w:style w:type="table" w:styleId="Tabela-Siatka">
    <w:name w:val="Table Grid"/>
    <w:basedOn w:val="Standardowy"/>
    <w:uiPriority w:val="39"/>
    <w:rsid w:val="00837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C3142"/>
    <w:rPr>
      <w:rFonts w:ascii="Tahoma" w:hAnsi="Tahoma" w:cs="Tahoma"/>
      <w:sz w:val="16"/>
      <w:szCs w:val="16"/>
    </w:rPr>
  </w:style>
  <w:style w:type="character" w:customStyle="1" w:styleId="TekstdymkaZnak">
    <w:name w:val="Tekst dymka Znak"/>
    <w:basedOn w:val="Domylnaczcionkaakapitu"/>
    <w:link w:val="Tekstdymka"/>
    <w:uiPriority w:val="99"/>
    <w:semiHidden/>
    <w:rsid w:val="002C3142"/>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2011"/>
    <w:pPr>
      <w:spacing w:after="0" w:line="240" w:lineRule="auto"/>
    </w:pPr>
    <w:rPr>
      <w:rFonts w:ascii="Times New Roman" w:hAnsi="Times New Roman" w:cs="Times New Roman"/>
      <w:sz w:val="24"/>
      <w:szCs w:val="24"/>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92011"/>
    <w:rPr>
      <w:color w:val="0000FF"/>
      <w:u w:val="single"/>
    </w:rPr>
  </w:style>
  <w:style w:type="paragraph" w:styleId="Nagwek">
    <w:name w:val="header"/>
    <w:basedOn w:val="Normalny"/>
    <w:link w:val="NagwekZnak"/>
    <w:uiPriority w:val="99"/>
    <w:unhideWhenUsed/>
    <w:rsid w:val="00C92011"/>
    <w:pPr>
      <w:tabs>
        <w:tab w:val="center" w:pos="4513"/>
        <w:tab w:val="right" w:pos="9026"/>
      </w:tabs>
    </w:pPr>
  </w:style>
  <w:style w:type="character" w:customStyle="1" w:styleId="NagwekZnak">
    <w:name w:val="Nagłówek Znak"/>
    <w:basedOn w:val="Domylnaczcionkaakapitu"/>
    <w:link w:val="Nagwek"/>
    <w:uiPriority w:val="99"/>
    <w:rsid w:val="00C92011"/>
    <w:rPr>
      <w:rFonts w:ascii="Times New Roman" w:hAnsi="Times New Roman" w:cs="Times New Roman"/>
      <w:sz w:val="24"/>
      <w:szCs w:val="24"/>
      <w:lang w:eastAsia="en-GB"/>
    </w:rPr>
  </w:style>
  <w:style w:type="paragraph" w:styleId="Stopka">
    <w:name w:val="footer"/>
    <w:basedOn w:val="Normalny"/>
    <w:link w:val="StopkaZnak"/>
    <w:uiPriority w:val="99"/>
    <w:unhideWhenUsed/>
    <w:rsid w:val="00C92011"/>
    <w:pPr>
      <w:tabs>
        <w:tab w:val="center" w:pos="4513"/>
        <w:tab w:val="right" w:pos="9026"/>
      </w:tabs>
    </w:pPr>
  </w:style>
  <w:style w:type="character" w:customStyle="1" w:styleId="StopkaZnak">
    <w:name w:val="Stopka Znak"/>
    <w:basedOn w:val="Domylnaczcionkaakapitu"/>
    <w:link w:val="Stopka"/>
    <w:uiPriority w:val="99"/>
    <w:rsid w:val="00C92011"/>
    <w:rPr>
      <w:rFonts w:ascii="Times New Roman" w:hAnsi="Times New Roman" w:cs="Times New Roman"/>
      <w:sz w:val="24"/>
      <w:szCs w:val="24"/>
      <w:lang w:eastAsia="en-GB"/>
    </w:rPr>
  </w:style>
  <w:style w:type="paragraph" w:styleId="Akapitzlist">
    <w:name w:val="List Paragraph"/>
    <w:basedOn w:val="Normalny"/>
    <w:uiPriority w:val="34"/>
    <w:qFormat/>
    <w:rsid w:val="00350D2F"/>
    <w:pPr>
      <w:ind w:left="720"/>
    </w:pPr>
    <w:rPr>
      <w:rFonts w:ascii="Calibri" w:hAnsi="Calibri"/>
      <w:sz w:val="22"/>
      <w:szCs w:val="22"/>
      <w:lang w:eastAsia="en-US"/>
    </w:rPr>
  </w:style>
  <w:style w:type="paragraph" w:styleId="Bezodstpw">
    <w:name w:val="No Spacing"/>
    <w:uiPriority w:val="1"/>
    <w:qFormat/>
    <w:rsid w:val="00837C62"/>
    <w:pPr>
      <w:spacing w:after="0" w:line="240" w:lineRule="auto"/>
    </w:pPr>
    <w:rPr>
      <w:rFonts w:ascii="Times New Roman" w:hAnsi="Times New Roman" w:cs="Times New Roman"/>
      <w:sz w:val="24"/>
      <w:szCs w:val="24"/>
      <w:lang w:eastAsia="en-GB"/>
    </w:rPr>
  </w:style>
  <w:style w:type="table" w:styleId="Tabela-Siatka">
    <w:name w:val="Table Grid"/>
    <w:basedOn w:val="Standardowy"/>
    <w:uiPriority w:val="39"/>
    <w:rsid w:val="00837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C3142"/>
    <w:rPr>
      <w:rFonts w:ascii="Tahoma" w:hAnsi="Tahoma" w:cs="Tahoma"/>
      <w:sz w:val="16"/>
      <w:szCs w:val="16"/>
    </w:rPr>
  </w:style>
  <w:style w:type="character" w:customStyle="1" w:styleId="TekstdymkaZnak">
    <w:name w:val="Tekst dymka Znak"/>
    <w:basedOn w:val="Domylnaczcionkaakapitu"/>
    <w:link w:val="Tekstdymka"/>
    <w:uiPriority w:val="99"/>
    <w:semiHidden/>
    <w:rsid w:val="002C3142"/>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55333">
      <w:bodyDiv w:val="1"/>
      <w:marLeft w:val="0"/>
      <w:marRight w:val="0"/>
      <w:marTop w:val="0"/>
      <w:marBottom w:val="0"/>
      <w:divBdr>
        <w:top w:val="none" w:sz="0" w:space="0" w:color="auto"/>
        <w:left w:val="none" w:sz="0" w:space="0" w:color="auto"/>
        <w:bottom w:val="none" w:sz="0" w:space="0" w:color="auto"/>
        <w:right w:val="none" w:sz="0" w:space="0" w:color="auto"/>
      </w:divBdr>
    </w:div>
    <w:div w:id="5175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agropark.d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40EDD41A</Template>
  <TotalTime>1</TotalTime>
  <Pages>2</Pages>
  <Words>447</Words>
  <Characters>2682</Characters>
  <Application>Microsoft Office Word</Application>
  <DocSecurity>4</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Impulse</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Le Borgne</dc:creator>
  <cp:lastModifiedBy>DAntosiewicz</cp:lastModifiedBy>
  <cp:revision>2</cp:revision>
  <cp:lastPrinted>2015-10-22T05:41:00Z</cp:lastPrinted>
  <dcterms:created xsi:type="dcterms:W3CDTF">2015-10-22T05:42:00Z</dcterms:created>
  <dcterms:modified xsi:type="dcterms:W3CDTF">2015-10-22T05:42:00Z</dcterms:modified>
</cp:coreProperties>
</file>