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32" w:rsidRPr="002A0A32" w:rsidRDefault="002A0A32" w:rsidP="002A0A32">
      <w:pPr>
        <w:shd w:val="clear" w:color="auto" w:fill="F2F2F2"/>
        <w:jc w:val="center"/>
        <w:rPr>
          <w:b/>
        </w:rPr>
      </w:pPr>
      <w:bookmarkStart w:id="0" w:name="_GoBack"/>
      <w:bookmarkEnd w:id="0"/>
      <w:r>
        <w:rPr>
          <w:b/>
        </w:rPr>
        <w:t xml:space="preserve">HORIZON 2020 </w:t>
      </w:r>
      <w:r w:rsidRPr="002A0A32">
        <w:rPr>
          <w:b/>
        </w:rPr>
        <w:t xml:space="preserve">PARTNER SEARCH </w:t>
      </w:r>
    </w:p>
    <w:p w:rsidR="002A0A32" w:rsidRDefault="002A0A32" w:rsidP="00C472C2">
      <w:pPr>
        <w:jc w:val="center"/>
      </w:pPr>
    </w:p>
    <w:p w:rsidR="002A0A32" w:rsidRDefault="002A0A32" w:rsidP="00C472C2">
      <w:pPr>
        <w:jc w:val="center"/>
      </w:pPr>
    </w:p>
    <w:p w:rsidR="00D60BF2" w:rsidRDefault="00D60BF2" w:rsidP="00C472C2">
      <w:pPr>
        <w:jc w:val="center"/>
      </w:pPr>
    </w:p>
    <w:p w:rsidR="00D60BF2" w:rsidRPr="00D60BF2" w:rsidRDefault="00A8628B" w:rsidP="00D60BF2">
      <w:pPr>
        <w:shd w:val="clear" w:color="auto" w:fill="F2F2F2"/>
        <w:jc w:val="both"/>
        <w:rPr>
          <w:b/>
        </w:rPr>
      </w:pPr>
      <w:r w:rsidRPr="00D60BF2">
        <w:rPr>
          <w:b/>
        </w:rPr>
        <w:t>CONTACT INFORMATION</w:t>
      </w:r>
    </w:p>
    <w:p w:rsidR="00D60BF2" w:rsidRPr="00D90C75" w:rsidRDefault="00D60BF2" w:rsidP="00D60BF2">
      <w:pPr>
        <w:jc w:val="both"/>
      </w:pPr>
    </w:p>
    <w:tbl>
      <w:tblPr>
        <w:tblW w:w="0" w:type="auto"/>
        <w:tblInd w:w="108" w:type="dxa"/>
        <w:tblLayout w:type="fixed"/>
        <w:tblLook w:val="0000" w:firstRow="0" w:lastRow="0" w:firstColumn="0" w:lastColumn="0" w:noHBand="0" w:noVBand="0"/>
      </w:tblPr>
      <w:tblGrid>
        <w:gridCol w:w="4472"/>
        <w:gridCol w:w="5451"/>
      </w:tblGrid>
      <w:tr w:rsidR="00C472C2" w:rsidRPr="002A0A32" w:rsidTr="002A0A32">
        <w:trPr>
          <w:trHeight w:val="349"/>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Organisation name  (English) </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color w:val="000000"/>
                <w:sz w:val="22"/>
                <w:szCs w:val="22"/>
                <w:lang w:val="en-GB"/>
              </w:rPr>
              <w:t xml:space="preserve">State </w:t>
            </w:r>
            <w:proofErr w:type="spellStart"/>
            <w:r w:rsidRPr="002A0A32">
              <w:rPr>
                <w:color w:val="000000"/>
                <w:sz w:val="22"/>
                <w:szCs w:val="22"/>
                <w:lang w:val="en-GB"/>
              </w:rPr>
              <w:t>Priekuli</w:t>
            </w:r>
            <w:proofErr w:type="spellEnd"/>
            <w:r w:rsidRPr="002A0A32">
              <w:rPr>
                <w:color w:val="000000"/>
                <w:sz w:val="22"/>
                <w:szCs w:val="22"/>
                <w:lang w:val="en-GB"/>
              </w:rPr>
              <w:t xml:space="preserve"> Plant Breeding Institute</w:t>
            </w:r>
          </w:p>
        </w:tc>
      </w:tr>
      <w:tr w:rsidR="00C472C2" w:rsidRPr="002A0A32" w:rsidTr="002A0A32">
        <w:trPr>
          <w:trHeight w:val="350"/>
        </w:trPr>
        <w:tc>
          <w:tcPr>
            <w:tcW w:w="4472" w:type="dxa"/>
            <w:shd w:val="clear" w:color="auto" w:fill="F2F2F2"/>
          </w:tcPr>
          <w:p w:rsidR="00C472C2" w:rsidRPr="002A0A32" w:rsidRDefault="00C472C2" w:rsidP="002A0A32">
            <w:pPr>
              <w:widowControl w:val="0"/>
              <w:autoSpaceDE w:val="0"/>
              <w:autoSpaceDN w:val="0"/>
              <w:adjustRightInd w:val="0"/>
              <w:rPr>
                <w:color w:val="000000"/>
                <w:sz w:val="22"/>
                <w:szCs w:val="22"/>
                <w:lang w:val="en-GB"/>
              </w:rPr>
            </w:pPr>
            <w:r w:rsidRPr="002A0A32">
              <w:rPr>
                <w:bCs/>
                <w:color w:val="000000"/>
                <w:sz w:val="22"/>
                <w:szCs w:val="22"/>
                <w:lang w:val="en-GB"/>
              </w:rPr>
              <w:t xml:space="preserve">Organisation name </w:t>
            </w:r>
            <w:r w:rsidRPr="002A0A32">
              <w:rPr>
                <w:color w:val="000000"/>
                <w:sz w:val="22"/>
                <w:szCs w:val="22"/>
                <w:lang w:val="en-GB"/>
              </w:rPr>
              <w:t>(</w:t>
            </w:r>
            <w:r w:rsidR="002A0A32" w:rsidRPr="002A0A32">
              <w:rPr>
                <w:color w:val="000000"/>
                <w:sz w:val="22"/>
                <w:szCs w:val="22"/>
                <w:lang w:val="en-GB"/>
              </w:rPr>
              <w:t>Latvian</w:t>
            </w:r>
            <w:r w:rsidRPr="002A0A32">
              <w:rPr>
                <w:color w:val="000000"/>
                <w:sz w:val="22"/>
                <w:szCs w:val="22"/>
                <w:lang w:val="en-GB"/>
              </w:rPr>
              <w:t>)</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proofErr w:type="spellStart"/>
            <w:r w:rsidRPr="002A0A32">
              <w:rPr>
                <w:color w:val="000000"/>
                <w:sz w:val="22"/>
                <w:szCs w:val="22"/>
                <w:lang w:val="en-GB"/>
              </w:rPr>
              <w:t>Valsts</w:t>
            </w:r>
            <w:proofErr w:type="spellEnd"/>
            <w:r w:rsidRPr="002A0A32">
              <w:rPr>
                <w:color w:val="000000"/>
                <w:sz w:val="22"/>
                <w:szCs w:val="22"/>
                <w:lang w:val="en-GB"/>
              </w:rPr>
              <w:t xml:space="preserve"> </w:t>
            </w:r>
            <w:proofErr w:type="spellStart"/>
            <w:r w:rsidRPr="002A0A32">
              <w:rPr>
                <w:color w:val="000000"/>
                <w:sz w:val="22"/>
                <w:szCs w:val="22"/>
                <w:lang w:val="en-GB"/>
              </w:rPr>
              <w:t>Priekuļu</w:t>
            </w:r>
            <w:proofErr w:type="spellEnd"/>
            <w:r w:rsidRPr="002A0A32">
              <w:rPr>
                <w:color w:val="000000"/>
                <w:sz w:val="22"/>
                <w:szCs w:val="22"/>
                <w:lang w:val="en-GB"/>
              </w:rPr>
              <w:t xml:space="preserve"> </w:t>
            </w:r>
            <w:proofErr w:type="spellStart"/>
            <w:r w:rsidRPr="002A0A32">
              <w:rPr>
                <w:color w:val="000000"/>
                <w:sz w:val="22"/>
                <w:szCs w:val="22"/>
                <w:lang w:val="en-GB"/>
              </w:rPr>
              <w:t>laukaugu</w:t>
            </w:r>
            <w:proofErr w:type="spellEnd"/>
            <w:r w:rsidRPr="002A0A32">
              <w:rPr>
                <w:color w:val="000000"/>
                <w:sz w:val="22"/>
                <w:szCs w:val="22"/>
                <w:lang w:val="en-GB"/>
              </w:rPr>
              <w:t xml:space="preserve"> </w:t>
            </w:r>
            <w:proofErr w:type="spellStart"/>
            <w:r w:rsidRPr="002A0A32">
              <w:rPr>
                <w:color w:val="000000"/>
                <w:sz w:val="22"/>
                <w:szCs w:val="22"/>
                <w:lang w:val="en-GB"/>
              </w:rPr>
              <w:t>selekcijas</w:t>
            </w:r>
            <w:proofErr w:type="spellEnd"/>
            <w:r w:rsidRPr="002A0A32">
              <w:rPr>
                <w:color w:val="000000"/>
                <w:sz w:val="22"/>
                <w:szCs w:val="22"/>
                <w:lang w:val="en-GB"/>
              </w:rPr>
              <w:t xml:space="preserve"> </w:t>
            </w:r>
            <w:proofErr w:type="spellStart"/>
            <w:r w:rsidRPr="002A0A32">
              <w:rPr>
                <w:color w:val="000000"/>
                <w:sz w:val="22"/>
                <w:szCs w:val="22"/>
                <w:lang w:val="en-GB"/>
              </w:rPr>
              <w:t>institūts</w:t>
            </w:r>
            <w:proofErr w:type="spellEnd"/>
          </w:p>
        </w:tc>
      </w:tr>
      <w:tr w:rsidR="00C472C2" w:rsidRPr="002A0A32" w:rsidTr="002A0A32">
        <w:trPr>
          <w:trHeight w:val="349"/>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Organisation acronym (English) </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SPPBI</w:t>
            </w:r>
          </w:p>
        </w:tc>
      </w:tr>
      <w:tr w:rsidR="00C472C2" w:rsidRPr="002A0A32" w:rsidTr="002A0A32">
        <w:trPr>
          <w:trHeight w:val="350"/>
        </w:trPr>
        <w:tc>
          <w:tcPr>
            <w:tcW w:w="4472" w:type="dxa"/>
            <w:shd w:val="clear" w:color="auto" w:fill="F2F2F2"/>
          </w:tcPr>
          <w:p w:rsidR="00C472C2" w:rsidRPr="002A0A32" w:rsidRDefault="00C472C2" w:rsidP="009B6865">
            <w:pPr>
              <w:widowControl w:val="0"/>
              <w:autoSpaceDE w:val="0"/>
              <w:autoSpaceDN w:val="0"/>
              <w:adjustRightInd w:val="0"/>
              <w:rPr>
                <w:color w:val="000000"/>
                <w:sz w:val="22"/>
                <w:szCs w:val="22"/>
                <w:lang w:val="en-GB"/>
              </w:rPr>
            </w:pPr>
            <w:r w:rsidRPr="002A0A32">
              <w:rPr>
                <w:bCs/>
                <w:color w:val="000000"/>
                <w:sz w:val="22"/>
                <w:szCs w:val="22"/>
                <w:lang w:val="en-GB"/>
              </w:rPr>
              <w:t xml:space="preserve">Organisation acronym </w:t>
            </w:r>
            <w:r w:rsidRPr="002A0A32">
              <w:rPr>
                <w:color w:val="000000"/>
                <w:sz w:val="22"/>
                <w:szCs w:val="22"/>
                <w:lang w:val="en-GB"/>
              </w:rPr>
              <w:t>(</w:t>
            </w:r>
            <w:r w:rsidR="009B6865" w:rsidRPr="002A0A32">
              <w:rPr>
                <w:color w:val="000000"/>
                <w:sz w:val="22"/>
                <w:szCs w:val="22"/>
                <w:lang w:val="en-GB"/>
              </w:rPr>
              <w:t>Latvian</w:t>
            </w:r>
            <w:r w:rsidRPr="002A0A32">
              <w:rPr>
                <w:color w:val="000000"/>
                <w:sz w:val="22"/>
                <w:szCs w:val="22"/>
                <w:lang w:val="en-GB"/>
              </w:rPr>
              <w:t>)</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VPLSI</w:t>
            </w:r>
          </w:p>
        </w:tc>
      </w:tr>
      <w:tr w:rsidR="00C472C2" w:rsidRPr="002A0A32" w:rsidTr="002A0A32">
        <w:trPr>
          <w:trHeight w:val="448"/>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Organisation address </w:t>
            </w:r>
          </w:p>
        </w:tc>
        <w:tc>
          <w:tcPr>
            <w:tcW w:w="5451" w:type="dxa"/>
          </w:tcPr>
          <w:p w:rsidR="00C472C2" w:rsidRPr="002A0A32" w:rsidRDefault="00C472C2" w:rsidP="002A0A32">
            <w:pPr>
              <w:widowControl w:val="0"/>
              <w:autoSpaceDE w:val="0"/>
              <w:autoSpaceDN w:val="0"/>
              <w:adjustRightInd w:val="0"/>
              <w:rPr>
                <w:color w:val="000000"/>
                <w:sz w:val="22"/>
                <w:szCs w:val="22"/>
                <w:lang w:val="en-GB"/>
              </w:rPr>
            </w:pPr>
            <w:r w:rsidRPr="002A0A32">
              <w:rPr>
                <w:bCs/>
                <w:color w:val="000000"/>
                <w:sz w:val="22"/>
                <w:szCs w:val="22"/>
                <w:lang w:val="en-GB"/>
              </w:rPr>
              <w:t xml:space="preserve">1a, </w:t>
            </w:r>
            <w:proofErr w:type="spellStart"/>
            <w:r w:rsidRPr="002A0A32">
              <w:rPr>
                <w:bCs/>
                <w:color w:val="000000"/>
                <w:sz w:val="22"/>
                <w:szCs w:val="22"/>
                <w:lang w:val="en-GB"/>
              </w:rPr>
              <w:t>Zinatnes</w:t>
            </w:r>
            <w:proofErr w:type="spellEnd"/>
            <w:r w:rsidRPr="002A0A32">
              <w:rPr>
                <w:bCs/>
                <w:color w:val="000000"/>
                <w:sz w:val="22"/>
                <w:szCs w:val="22"/>
                <w:lang w:val="en-GB"/>
              </w:rPr>
              <w:t xml:space="preserve"> str</w:t>
            </w:r>
            <w:r w:rsidR="002A0A32" w:rsidRPr="002A0A32">
              <w:rPr>
                <w:bCs/>
                <w:color w:val="000000"/>
                <w:sz w:val="22"/>
                <w:szCs w:val="22"/>
                <w:lang w:val="en-GB"/>
              </w:rPr>
              <w:t>eet</w:t>
            </w:r>
            <w:r w:rsidRPr="002A0A32">
              <w:rPr>
                <w:bCs/>
                <w:color w:val="000000"/>
                <w:sz w:val="22"/>
                <w:szCs w:val="22"/>
                <w:lang w:val="en-GB"/>
              </w:rPr>
              <w:t xml:space="preserve">, </w:t>
            </w:r>
            <w:proofErr w:type="spellStart"/>
            <w:r w:rsidRPr="002A0A32">
              <w:rPr>
                <w:bCs/>
                <w:color w:val="000000"/>
                <w:sz w:val="22"/>
                <w:szCs w:val="22"/>
                <w:lang w:val="en-GB"/>
              </w:rPr>
              <w:t>Priekuli</w:t>
            </w:r>
            <w:proofErr w:type="spellEnd"/>
            <w:r w:rsidRPr="002A0A32">
              <w:rPr>
                <w:bCs/>
                <w:color w:val="000000"/>
                <w:sz w:val="22"/>
                <w:szCs w:val="22"/>
                <w:lang w:val="en-GB"/>
              </w:rPr>
              <w:t>, Latvia, LV-4126</w:t>
            </w:r>
          </w:p>
        </w:tc>
      </w:tr>
      <w:tr w:rsidR="00C472C2" w:rsidRPr="002A0A32" w:rsidTr="002A0A32">
        <w:trPr>
          <w:trHeight w:val="349"/>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Organisation website </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http://www.priekuliselekcija.lv </w:t>
            </w:r>
          </w:p>
        </w:tc>
      </w:tr>
      <w:tr w:rsidR="00C472C2" w:rsidRPr="002A0A32" w:rsidTr="002A0A32">
        <w:trPr>
          <w:trHeight w:val="333"/>
        </w:trPr>
        <w:tc>
          <w:tcPr>
            <w:tcW w:w="4472" w:type="dxa"/>
            <w:shd w:val="clear" w:color="auto" w:fill="F2F2F2"/>
          </w:tcPr>
          <w:p w:rsidR="00C472C2" w:rsidRPr="002A0A32" w:rsidRDefault="002A0A32" w:rsidP="009B6865">
            <w:pPr>
              <w:widowControl w:val="0"/>
              <w:autoSpaceDE w:val="0"/>
              <w:autoSpaceDN w:val="0"/>
              <w:adjustRightInd w:val="0"/>
              <w:rPr>
                <w:color w:val="000000"/>
                <w:sz w:val="22"/>
                <w:szCs w:val="22"/>
                <w:lang w:val="en-GB"/>
              </w:rPr>
            </w:pPr>
            <w:r w:rsidRPr="002A0A32">
              <w:rPr>
                <w:bCs/>
                <w:color w:val="000000"/>
                <w:sz w:val="22"/>
                <w:szCs w:val="22"/>
                <w:lang w:val="en-GB"/>
              </w:rPr>
              <w:t xml:space="preserve">Type of organisation </w:t>
            </w:r>
            <w:r w:rsidR="00C472C2" w:rsidRPr="002A0A32">
              <w:rPr>
                <w:bCs/>
                <w:color w:val="000000"/>
                <w:sz w:val="22"/>
                <w:szCs w:val="22"/>
                <w:lang w:val="en-GB"/>
              </w:rPr>
              <w:t xml:space="preserve"> </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Research institute </w:t>
            </w:r>
          </w:p>
        </w:tc>
      </w:tr>
      <w:tr w:rsidR="00C472C2" w:rsidRPr="002A0A32" w:rsidTr="002A0A32">
        <w:trPr>
          <w:trHeight w:val="349"/>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Department/Unit/Laboratory </w:t>
            </w:r>
          </w:p>
        </w:tc>
        <w:tc>
          <w:tcPr>
            <w:tcW w:w="5451" w:type="dxa"/>
          </w:tcPr>
          <w:p w:rsidR="00C472C2" w:rsidRPr="002A0A32" w:rsidRDefault="00C472C2" w:rsidP="002A0A32">
            <w:pPr>
              <w:widowControl w:val="0"/>
              <w:autoSpaceDE w:val="0"/>
              <w:autoSpaceDN w:val="0"/>
              <w:adjustRightInd w:val="0"/>
              <w:rPr>
                <w:color w:val="000000"/>
                <w:sz w:val="22"/>
                <w:szCs w:val="22"/>
                <w:lang w:val="en-GB"/>
              </w:rPr>
            </w:pPr>
            <w:r w:rsidRPr="002A0A32">
              <w:rPr>
                <w:bCs/>
                <w:color w:val="000000"/>
                <w:sz w:val="22"/>
                <w:szCs w:val="22"/>
                <w:lang w:val="en-GB"/>
              </w:rPr>
              <w:t xml:space="preserve">Department Research  </w:t>
            </w:r>
          </w:p>
        </w:tc>
      </w:tr>
      <w:tr w:rsidR="00C472C2" w:rsidRPr="002A0A32" w:rsidTr="002A0A32">
        <w:trPr>
          <w:trHeight w:val="350"/>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Contact person (incl. Title) </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proofErr w:type="spellStart"/>
            <w:r w:rsidRPr="002A0A32">
              <w:rPr>
                <w:bCs/>
                <w:color w:val="000000"/>
                <w:sz w:val="22"/>
                <w:szCs w:val="22"/>
                <w:lang w:val="en-GB"/>
              </w:rPr>
              <w:t>Ilze</w:t>
            </w:r>
            <w:proofErr w:type="spellEnd"/>
            <w:r w:rsidRPr="002A0A32">
              <w:rPr>
                <w:bCs/>
                <w:color w:val="000000"/>
                <w:sz w:val="22"/>
                <w:szCs w:val="22"/>
                <w:lang w:val="en-GB"/>
              </w:rPr>
              <w:t xml:space="preserve"> </w:t>
            </w:r>
            <w:proofErr w:type="spellStart"/>
            <w:r w:rsidRPr="002A0A32">
              <w:rPr>
                <w:bCs/>
                <w:color w:val="000000"/>
                <w:sz w:val="22"/>
                <w:szCs w:val="22"/>
                <w:lang w:val="en-GB"/>
              </w:rPr>
              <w:t>Skrabule</w:t>
            </w:r>
            <w:proofErr w:type="spellEnd"/>
            <w:r w:rsidRPr="002A0A32">
              <w:rPr>
                <w:bCs/>
                <w:color w:val="000000"/>
                <w:sz w:val="22"/>
                <w:szCs w:val="22"/>
                <w:lang w:val="en-GB"/>
              </w:rPr>
              <w:t xml:space="preserve">, </w:t>
            </w:r>
            <w:proofErr w:type="spellStart"/>
            <w:r w:rsidRPr="002A0A32">
              <w:rPr>
                <w:bCs/>
                <w:color w:val="000000"/>
                <w:sz w:val="22"/>
                <w:szCs w:val="22"/>
                <w:lang w:val="en-GB"/>
              </w:rPr>
              <w:t>Dr.agr</w:t>
            </w:r>
            <w:proofErr w:type="spellEnd"/>
            <w:r w:rsidRPr="002A0A32">
              <w:rPr>
                <w:bCs/>
                <w:color w:val="000000"/>
                <w:sz w:val="22"/>
                <w:szCs w:val="22"/>
                <w:lang w:val="en-GB"/>
              </w:rPr>
              <w:t>.</w:t>
            </w:r>
          </w:p>
        </w:tc>
      </w:tr>
      <w:tr w:rsidR="00C472C2" w:rsidRPr="002A0A32" w:rsidTr="002A0A32">
        <w:trPr>
          <w:trHeight w:val="305"/>
        </w:trPr>
        <w:tc>
          <w:tcPr>
            <w:tcW w:w="4472" w:type="dxa"/>
            <w:shd w:val="clear" w:color="auto" w:fill="F2F2F2"/>
          </w:tcPr>
          <w:p w:rsidR="00C472C2" w:rsidRPr="002A0A32" w:rsidRDefault="002A0A32" w:rsidP="00C472C2">
            <w:pPr>
              <w:widowControl w:val="0"/>
              <w:autoSpaceDE w:val="0"/>
              <w:autoSpaceDN w:val="0"/>
              <w:adjustRightInd w:val="0"/>
              <w:rPr>
                <w:color w:val="000000"/>
                <w:sz w:val="22"/>
                <w:szCs w:val="22"/>
                <w:lang w:val="en-GB"/>
              </w:rPr>
            </w:pPr>
            <w:r>
              <w:rPr>
                <w:bCs/>
                <w:color w:val="000000"/>
                <w:sz w:val="22"/>
                <w:szCs w:val="22"/>
                <w:lang w:val="en-GB"/>
              </w:rPr>
              <w:t>Position (f</w:t>
            </w:r>
            <w:r w:rsidR="00C472C2" w:rsidRPr="002A0A32">
              <w:rPr>
                <w:bCs/>
                <w:color w:val="000000"/>
                <w:sz w:val="22"/>
                <w:szCs w:val="22"/>
                <w:lang w:val="en-GB"/>
              </w:rPr>
              <w:t xml:space="preserve">unction) </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Leading researcher </w:t>
            </w:r>
          </w:p>
        </w:tc>
      </w:tr>
      <w:tr w:rsidR="00C472C2" w:rsidRPr="002A0A32" w:rsidTr="002A0A32">
        <w:trPr>
          <w:trHeight w:val="350"/>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Telephone number </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+371 64130162</w:t>
            </w:r>
          </w:p>
        </w:tc>
      </w:tr>
      <w:tr w:rsidR="00C472C2" w:rsidRPr="002A0A32" w:rsidTr="002A0A32">
        <w:trPr>
          <w:trHeight w:val="349"/>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Fax number </w:t>
            </w: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w:t>
            </w:r>
            <w:r w:rsidRPr="002A0A32">
              <w:rPr>
                <w:sz w:val="22"/>
                <w:szCs w:val="22"/>
                <w:lang w:val="en-GB"/>
              </w:rPr>
              <w:t>371 64107217</w:t>
            </w:r>
          </w:p>
        </w:tc>
      </w:tr>
      <w:tr w:rsidR="00C472C2" w:rsidRPr="002A0A32" w:rsidTr="002A0A32">
        <w:trPr>
          <w:trHeight w:val="355"/>
        </w:trPr>
        <w:tc>
          <w:tcPr>
            <w:tcW w:w="4472" w:type="dxa"/>
            <w:shd w:val="clear" w:color="auto" w:fill="F2F2F2"/>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00"/>
                <w:sz w:val="22"/>
                <w:szCs w:val="22"/>
                <w:lang w:val="en-GB"/>
              </w:rPr>
              <w:t xml:space="preserve">E-mail address </w:t>
            </w:r>
          </w:p>
          <w:p w:rsidR="00C472C2" w:rsidRPr="002A0A32" w:rsidRDefault="00C472C2" w:rsidP="00C472C2">
            <w:pPr>
              <w:widowControl w:val="0"/>
              <w:autoSpaceDE w:val="0"/>
              <w:autoSpaceDN w:val="0"/>
              <w:adjustRightInd w:val="0"/>
              <w:rPr>
                <w:color w:val="000000"/>
                <w:sz w:val="22"/>
                <w:szCs w:val="22"/>
                <w:lang w:val="en-GB"/>
              </w:rPr>
            </w:pPr>
          </w:p>
        </w:tc>
        <w:tc>
          <w:tcPr>
            <w:tcW w:w="5451" w:type="dxa"/>
          </w:tcPr>
          <w:p w:rsidR="00C472C2" w:rsidRPr="002A0A32" w:rsidRDefault="00C472C2" w:rsidP="00C472C2">
            <w:pPr>
              <w:widowControl w:val="0"/>
              <w:autoSpaceDE w:val="0"/>
              <w:autoSpaceDN w:val="0"/>
              <w:adjustRightInd w:val="0"/>
              <w:rPr>
                <w:color w:val="000000"/>
                <w:sz w:val="22"/>
                <w:szCs w:val="22"/>
                <w:lang w:val="en-GB"/>
              </w:rPr>
            </w:pPr>
            <w:r w:rsidRPr="002A0A32">
              <w:rPr>
                <w:bCs/>
                <w:color w:val="0000FF"/>
                <w:sz w:val="22"/>
                <w:szCs w:val="22"/>
                <w:lang w:val="en-GB"/>
              </w:rPr>
              <w:t>Ilze.Skrabule@priekuliselekcija.lv</w:t>
            </w:r>
          </w:p>
          <w:p w:rsidR="00C472C2" w:rsidRPr="002A0A32" w:rsidRDefault="00C472C2" w:rsidP="00C472C2">
            <w:pPr>
              <w:widowControl w:val="0"/>
              <w:autoSpaceDE w:val="0"/>
              <w:autoSpaceDN w:val="0"/>
              <w:adjustRightInd w:val="0"/>
              <w:rPr>
                <w:color w:val="000000"/>
                <w:sz w:val="22"/>
                <w:szCs w:val="22"/>
                <w:lang w:val="en-GB"/>
              </w:rPr>
            </w:pPr>
          </w:p>
        </w:tc>
      </w:tr>
      <w:tr w:rsidR="002A0A32" w:rsidRPr="002A0A32" w:rsidTr="002A0A32">
        <w:trPr>
          <w:trHeight w:val="355"/>
        </w:trPr>
        <w:tc>
          <w:tcPr>
            <w:tcW w:w="4472" w:type="dxa"/>
            <w:shd w:val="clear" w:color="auto" w:fill="F2F2F2"/>
          </w:tcPr>
          <w:p w:rsidR="002A0A32" w:rsidRPr="002A0A32" w:rsidRDefault="002A0A32" w:rsidP="002A0A32">
            <w:pPr>
              <w:widowControl w:val="0"/>
              <w:autoSpaceDE w:val="0"/>
              <w:autoSpaceDN w:val="0"/>
              <w:adjustRightInd w:val="0"/>
              <w:rPr>
                <w:bCs/>
                <w:color w:val="000000"/>
                <w:sz w:val="22"/>
                <w:szCs w:val="22"/>
                <w:lang w:val="en-GB"/>
              </w:rPr>
            </w:pPr>
            <w:r>
              <w:rPr>
                <w:bCs/>
                <w:color w:val="000000"/>
                <w:sz w:val="22"/>
                <w:szCs w:val="22"/>
                <w:lang w:val="en-GB"/>
              </w:rPr>
              <w:t xml:space="preserve">Director of the Institute </w:t>
            </w:r>
          </w:p>
        </w:tc>
        <w:tc>
          <w:tcPr>
            <w:tcW w:w="5451" w:type="dxa"/>
          </w:tcPr>
          <w:p w:rsidR="002A0A32" w:rsidRPr="002A0A32" w:rsidRDefault="002A0A32" w:rsidP="00087020">
            <w:pPr>
              <w:widowControl w:val="0"/>
              <w:autoSpaceDE w:val="0"/>
              <w:autoSpaceDN w:val="0"/>
              <w:adjustRightInd w:val="0"/>
              <w:rPr>
                <w:bCs/>
                <w:color w:val="000000"/>
                <w:sz w:val="22"/>
                <w:szCs w:val="22"/>
                <w:lang w:val="en-GB"/>
              </w:rPr>
            </w:pPr>
            <w:proofErr w:type="spellStart"/>
            <w:r w:rsidRPr="002A0A32">
              <w:rPr>
                <w:bCs/>
                <w:color w:val="000000"/>
                <w:sz w:val="22"/>
                <w:szCs w:val="22"/>
                <w:lang w:val="en-GB"/>
              </w:rPr>
              <w:t>Arta</w:t>
            </w:r>
            <w:proofErr w:type="spellEnd"/>
            <w:r w:rsidRPr="002A0A32">
              <w:rPr>
                <w:bCs/>
                <w:color w:val="000000"/>
                <w:sz w:val="22"/>
                <w:szCs w:val="22"/>
                <w:lang w:val="en-GB"/>
              </w:rPr>
              <w:t xml:space="preserve"> </w:t>
            </w:r>
            <w:proofErr w:type="spellStart"/>
            <w:r w:rsidRPr="002A0A32">
              <w:rPr>
                <w:bCs/>
                <w:color w:val="000000"/>
                <w:sz w:val="22"/>
                <w:szCs w:val="22"/>
                <w:lang w:val="en-GB"/>
              </w:rPr>
              <w:t>Kronberga</w:t>
            </w:r>
            <w:proofErr w:type="spellEnd"/>
            <w:r w:rsidRPr="002A0A32">
              <w:rPr>
                <w:bCs/>
                <w:color w:val="000000"/>
                <w:sz w:val="22"/>
                <w:szCs w:val="22"/>
                <w:lang w:val="en-GB"/>
              </w:rPr>
              <w:t xml:space="preserve">, </w:t>
            </w:r>
            <w:proofErr w:type="spellStart"/>
            <w:r w:rsidRPr="002A0A32">
              <w:rPr>
                <w:bCs/>
                <w:color w:val="000000"/>
                <w:sz w:val="22"/>
                <w:szCs w:val="22"/>
                <w:lang w:val="en-GB"/>
              </w:rPr>
              <w:t>Dr.agr</w:t>
            </w:r>
            <w:proofErr w:type="spellEnd"/>
            <w:r w:rsidRPr="002A0A32">
              <w:rPr>
                <w:bCs/>
                <w:color w:val="000000"/>
                <w:sz w:val="22"/>
                <w:szCs w:val="22"/>
                <w:lang w:val="en-GB"/>
              </w:rPr>
              <w:t>.</w:t>
            </w:r>
          </w:p>
        </w:tc>
      </w:tr>
      <w:tr w:rsidR="002A0A32" w:rsidRPr="002A0A32" w:rsidTr="002A0A32">
        <w:trPr>
          <w:trHeight w:val="355"/>
        </w:trPr>
        <w:tc>
          <w:tcPr>
            <w:tcW w:w="4472" w:type="dxa"/>
            <w:shd w:val="clear" w:color="auto" w:fill="F2F2F2"/>
          </w:tcPr>
          <w:p w:rsidR="002A0A32" w:rsidRDefault="002A0A32" w:rsidP="002A0A32">
            <w:pPr>
              <w:widowControl w:val="0"/>
              <w:autoSpaceDE w:val="0"/>
              <w:autoSpaceDN w:val="0"/>
              <w:adjustRightInd w:val="0"/>
              <w:rPr>
                <w:bCs/>
                <w:color w:val="000000"/>
                <w:sz w:val="22"/>
                <w:szCs w:val="22"/>
                <w:lang w:val="en-GB"/>
              </w:rPr>
            </w:pPr>
            <w:r>
              <w:rPr>
                <w:bCs/>
                <w:color w:val="000000"/>
                <w:sz w:val="22"/>
                <w:szCs w:val="22"/>
                <w:lang w:val="en-GB"/>
              </w:rPr>
              <w:t xml:space="preserve">E-mail address </w:t>
            </w:r>
          </w:p>
        </w:tc>
        <w:tc>
          <w:tcPr>
            <w:tcW w:w="5451" w:type="dxa"/>
          </w:tcPr>
          <w:p w:rsidR="002A0A32" w:rsidRPr="002A0A32" w:rsidRDefault="002A0A32" w:rsidP="002A0A32">
            <w:pPr>
              <w:widowControl w:val="0"/>
              <w:autoSpaceDE w:val="0"/>
              <w:autoSpaceDN w:val="0"/>
              <w:adjustRightInd w:val="0"/>
              <w:rPr>
                <w:bCs/>
                <w:color w:val="000000"/>
                <w:sz w:val="22"/>
                <w:szCs w:val="22"/>
                <w:lang w:val="en-GB"/>
              </w:rPr>
            </w:pPr>
            <w:r>
              <w:rPr>
                <w:bCs/>
                <w:color w:val="000000"/>
                <w:sz w:val="22"/>
                <w:szCs w:val="22"/>
                <w:lang w:val="en-GB"/>
              </w:rPr>
              <w:t xml:space="preserve">Arta.Kronberga@priekuliselekcija.lv </w:t>
            </w:r>
          </w:p>
        </w:tc>
      </w:tr>
    </w:tbl>
    <w:p w:rsidR="00C472C2" w:rsidRPr="002A0A32" w:rsidRDefault="00C472C2" w:rsidP="00C472C2">
      <w:pPr>
        <w:jc w:val="center"/>
        <w:rPr>
          <w:sz w:val="22"/>
          <w:szCs w:val="22"/>
          <w:lang w:val="en-GB"/>
        </w:rPr>
      </w:pPr>
    </w:p>
    <w:p w:rsidR="00C472C2" w:rsidRPr="002A0A32" w:rsidRDefault="00C472C2" w:rsidP="00D60BF2">
      <w:pPr>
        <w:shd w:val="clear" w:color="auto" w:fill="F2F2F2"/>
        <w:rPr>
          <w:b/>
          <w:sz w:val="22"/>
          <w:szCs w:val="22"/>
          <w:lang w:val="en-GB"/>
        </w:rPr>
      </w:pPr>
      <w:r w:rsidRPr="002A0A32">
        <w:rPr>
          <w:sz w:val="22"/>
          <w:szCs w:val="22"/>
          <w:lang w:val="en-GB"/>
        </w:rPr>
        <w:br w:type="page"/>
      </w:r>
      <w:r w:rsidR="00A8628B" w:rsidRPr="002A0A32">
        <w:rPr>
          <w:b/>
          <w:sz w:val="22"/>
          <w:szCs w:val="22"/>
          <w:lang w:val="en-GB"/>
        </w:rPr>
        <w:lastRenderedPageBreak/>
        <w:t xml:space="preserve">DESCRIPTION OF </w:t>
      </w:r>
      <w:r w:rsidR="00A8628B">
        <w:rPr>
          <w:b/>
          <w:sz w:val="22"/>
          <w:szCs w:val="22"/>
          <w:lang w:val="en-GB"/>
        </w:rPr>
        <w:t xml:space="preserve">RESEARCH </w:t>
      </w:r>
      <w:r w:rsidR="00A8628B" w:rsidRPr="002A0A32">
        <w:rPr>
          <w:b/>
          <w:sz w:val="22"/>
          <w:szCs w:val="22"/>
          <w:lang w:val="en-GB"/>
        </w:rPr>
        <w:t>INSTITUTION</w:t>
      </w:r>
      <w:r w:rsidR="00A8628B">
        <w:rPr>
          <w:b/>
          <w:sz w:val="22"/>
          <w:szCs w:val="22"/>
          <w:lang w:val="en-GB"/>
        </w:rPr>
        <w:t xml:space="preserve"> AND ITS EXPERIENCE </w:t>
      </w:r>
    </w:p>
    <w:p w:rsidR="00C472C2" w:rsidRPr="002A0A32" w:rsidRDefault="00C472C2" w:rsidP="00C472C2">
      <w:pPr>
        <w:rPr>
          <w:sz w:val="22"/>
          <w:szCs w:val="22"/>
          <w:lang w:val="en-GB"/>
        </w:rPr>
      </w:pPr>
    </w:p>
    <w:p w:rsidR="00A72458" w:rsidRDefault="002108C0" w:rsidP="00F813C5">
      <w:pPr>
        <w:spacing w:after="60"/>
        <w:jc w:val="both"/>
        <w:rPr>
          <w:sz w:val="22"/>
          <w:szCs w:val="22"/>
          <w:lang w:val="en-GB"/>
        </w:rPr>
      </w:pPr>
      <w:r w:rsidRPr="002A0A32">
        <w:rPr>
          <w:sz w:val="22"/>
          <w:szCs w:val="22"/>
          <w:lang w:val="en-GB"/>
        </w:rPr>
        <w:t xml:space="preserve">SPPBI was established more than 100 years ago (1913) and since </w:t>
      </w:r>
      <w:r w:rsidR="0013269F" w:rsidRPr="002A0A32">
        <w:rPr>
          <w:sz w:val="22"/>
          <w:szCs w:val="22"/>
          <w:lang w:val="en-GB"/>
        </w:rPr>
        <w:t xml:space="preserve">beginning </w:t>
      </w:r>
      <w:r w:rsidRPr="002A0A32">
        <w:rPr>
          <w:sz w:val="22"/>
          <w:szCs w:val="22"/>
          <w:lang w:val="en-GB"/>
        </w:rPr>
        <w:t xml:space="preserve"> main research areas </w:t>
      </w:r>
      <w:r w:rsidR="00D17056" w:rsidRPr="002A0A32">
        <w:rPr>
          <w:sz w:val="22"/>
          <w:szCs w:val="22"/>
          <w:lang w:val="en-GB"/>
        </w:rPr>
        <w:t>have been</w:t>
      </w:r>
      <w:r w:rsidRPr="002A0A32">
        <w:rPr>
          <w:sz w:val="22"/>
          <w:szCs w:val="22"/>
          <w:lang w:val="en-GB"/>
        </w:rPr>
        <w:t xml:space="preserve"> crop breeding and seed production as well as research on different cropping systems. Currently SPPBI has become one of the leading and most experienced Latvian research institutions in agricultural science.</w:t>
      </w:r>
      <w:r w:rsidR="00A72458">
        <w:rPr>
          <w:sz w:val="22"/>
          <w:szCs w:val="22"/>
          <w:lang w:val="en-GB"/>
        </w:rPr>
        <w:t xml:space="preserve"> </w:t>
      </w:r>
    </w:p>
    <w:p w:rsidR="00A72458" w:rsidRDefault="00A72458" w:rsidP="0013269F">
      <w:pPr>
        <w:jc w:val="both"/>
        <w:rPr>
          <w:sz w:val="22"/>
          <w:szCs w:val="22"/>
          <w:lang w:val="en-GB"/>
        </w:rPr>
      </w:pPr>
    </w:p>
    <w:p w:rsidR="00C472C2" w:rsidRPr="002A0A32" w:rsidRDefault="002108C0" w:rsidP="00F813C5">
      <w:pPr>
        <w:spacing w:after="60"/>
        <w:jc w:val="both"/>
        <w:rPr>
          <w:color w:val="000000"/>
          <w:sz w:val="22"/>
          <w:szCs w:val="22"/>
          <w:shd w:val="clear" w:color="auto" w:fill="FFFFFF"/>
          <w:lang w:val="en-GB"/>
        </w:rPr>
      </w:pPr>
      <w:r w:rsidRPr="002A0A32">
        <w:rPr>
          <w:b/>
          <w:bCs/>
          <w:color w:val="000000"/>
          <w:sz w:val="22"/>
          <w:szCs w:val="22"/>
          <w:shd w:val="clear" w:color="auto" w:fill="FFFFFF"/>
          <w:lang w:val="en-GB"/>
        </w:rPr>
        <w:t xml:space="preserve">The main </w:t>
      </w:r>
      <w:r w:rsidR="00D17056" w:rsidRPr="002A0A32">
        <w:rPr>
          <w:b/>
          <w:bCs/>
          <w:color w:val="000000"/>
          <w:sz w:val="22"/>
          <w:szCs w:val="22"/>
          <w:shd w:val="clear" w:color="auto" w:fill="FFFFFF"/>
          <w:lang w:val="en-GB"/>
        </w:rPr>
        <w:t xml:space="preserve">research </w:t>
      </w:r>
      <w:r w:rsidRPr="002A0A32">
        <w:rPr>
          <w:b/>
          <w:bCs/>
          <w:color w:val="000000"/>
          <w:sz w:val="22"/>
          <w:szCs w:val="22"/>
          <w:shd w:val="clear" w:color="auto" w:fill="FFFFFF"/>
          <w:lang w:val="en-GB"/>
        </w:rPr>
        <w:t>direction</w:t>
      </w:r>
      <w:r w:rsidR="00D17056" w:rsidRPr="002A0A32">
        <w:rPr>
          <w:b/>
          <w:bCs/>
          <w:color w:val="000000"/>
          <w:sz w:val="22"/>
          <w:szCs w:val="22"/>
          <w:shd w:val="clear" w:color="auto" w:fill="FFFFFF"/>
          <w:lang w:val="en-GB"/>
        </w:rPr>
        <w:t>s</w:t>
      </w:r>
      <w:r w:rsidRPr="002A0A32">
        <w:rPr>
          <w:b/>
          <w:bCs/>
          <w:color w:val="000000"/>
          <w:sz w:val="22"/>
          <w:szCs w:val="22"/>
          <w:shd w:val="clear" w:color="auto" w:fill="FFFFFF"/>
          <w:lang w:val="en-GB"/>
        </w:rPr>
        <w:t xml:space="preserve"> of SPPBI</w:t>
      </w:r>
      <w:r w:rsidR="002A0A32">
        <w:rPr>
          <w:b/>
          <w:bCs/>
          <w:color w:val="000000"/>
          <w:sz w:val="22"/>
          <w:szCs w:val="22"/>
          <w:shd w:val="clear" w:color="auto" w:fill="FFFFFF"/>
          <w:lang w:val="en-GB"/>
        </w:rPr>
        <w:t xml:space="preserve"> </w:t>
      </w:r>
    </w:p>
    <w:p w:rsidR="00D17056" w:rsidRPr="002A0A32" w:rsidRDefault="00D17056" w:rsidP="00F813C5">
      <w:pPr>
        <w:numPr>
          <w:ilvl w:val="0"/>
          <w:numId w:val="6"/>
        </w:numPr>
        <w:spacing w:after="60"/>
        <w:jc w:val="both"/>
        <w:rPr>
          <w:sz w:val="22"/>
          <w:szCs w:val="22"/>
          <w:lang w:val="en-GB"/>
        </w:rPr>
      </w:pPr>
      <w:r w:rsidRPr="002A0A32">
        <w:rPr>
          <w:bCs/>
          <w:sz w:val="22"/>
          <w:szCs w:val="22"/>
          <w:lang w:val="en-GB" w:eastAsia="lv-LV"/>
        </w:rPr>
        <w:t xml:space="preserve">Development of </w:t>
      </w:r>
      <w:r w:rsidR="0013269F" w:rsidRPr="002A0A32">
        <w:rPr>
          <w:bCs/>
          <w:sz w:val="22"/>
          <w:szCs w:val="22"/>
          <w:lang w:val="en-GB" w:eastAsia="lv-LV"/>
        </w:rPr>
        <w:t xml:space="preserve">methods </w:t>
      </w:r>
      <w:r w:rsidRPr="002A0A32">
        <w:rPr>
          <w:bCs/>
          <w:sz w:val="22"/>
          <w:szCs w:val="22"/>
          <w:lang w:val="en-GB" w:eastAsia="lv-LV"/>
        </w:rPr>
        <w:t xml:space="preserve">for environmentally friendly crop breeding, including breeding for organic farming. </w:t>
      </w:r>
    </w:p>
    <w:p w:rsidR="00D17056" w:rsidRPr="002A0A32" w:rsidRDefault="00D17056" w:rsidP="00F813C5">
      <w:pPr>
        <w:numPr>
          <w:ilvl w:val="0"/>
          <w:numId w:val="6"/>
        </w:numPr>
        <w:spacing w:after="60"/>
        <w:jc w:val="both"/>
        <w:rPr>
          <w:sz w:val="22"/>
          <w:szCs w:val="22"/>
          <w:lang w:val="en-GB"/>
        </w:rPr>
      </w:pPr>
      <w:r w:rsidRPr="002A0A32">
        <w:rPr>
          <w:sz w:val="22"/>
          <w:szCs w:val="22"/>
          <w:lang w:val="en-GB"/>
        </w:rPr>
        <w:t>Improvement of seed production technologies</w:t>
      </w:r>
      <w:r w:rsidR="002A0A32">
        <w:rPr>
          <w:sz w:val="22"/>
          <w:szCs w:val="22"/>
          <w:lang w:val="en-GB"/>
        </w:rPr>
        <w:t>.</w:t>
      </w:r>
    </w:p>
    <w:p w:rsidR="00D17056" w:rsidRPr="002A0A32" w:rsidRDefault="00D17056" w:rsidP="00F813C5">
      <w:pPr>
        <w:numPr>
          <w:ilvl w:val="0"/>
          <w:numId w:val="6"/>
        </w:numPr>
        <w:spacing w:after="60"/>
        <w:jc w:val="both"/>
        <w:rPr>
          <w:sz w:val="22"/>
          <w:szCs w:val="22"/>
          <w:lang w:val="en-GB"/>
        </w:rPr>
      </w:pPr>
      <w:r w:rsidRPr="002A0A32">
        <w:rPr>
          <w:sz w:val="22"/>
          <w:szCs w:val="22"/>
          <w:lang w:val="en-GB"/>
        </w:rPr>
        <w:t>Maintena</w:t>
      </w:r>
      <w:r w:rsidR="000420AE" w:rsidRPr="002A0A32">
        <w:rPr>
          <w:sz w:val="22"/>
          <w:szCs w:val="22"/>
          <w:lang w:val="en-GB"/>
        </w:rPr>
        <w:t>n</w:t>
      </w:r>
      <w:r w:rsidRPr="002A0A32">
        <w:rPr>
          <w:sz w:val="22"/>
          <w:szCs w:val="22"/>
          <w:lang w:val="en-GB"/>
        </w:rPr>
        <w:t>ce, research and description of Latvian crop genetic resources</w:t>
      </w:r>
      <w:r w:rsidR="002A0A32">
        <w:rPr>
          <w:sz w:val="22"/>
          <w:szCs w:val="22"/>
          <w:lang w:val="en-GB"/>
        </w:rPr>
        <w:t>.</w:t>
      </w:r>
    </w:p>
    <w:p w:rsidR="00D17056" w:rsidRPr="002A0A32" w:rsidRDefault="00D17056" w:rsidP="00F813C5">
      <w:pPr>
        <w:numPr>
          <w:ilvl w:val="0"/>
          <w:numId w:val="6"/>
        </w:numPr>
        <w:spacing w:after="60"/>
        <w:jc w:val="both"/>
        <w:rPr>
          <w:sz w:val="22"/>
          <w:szCs w:val="22"/>
          <w:lang w:val="en-GB"/>
        </w:rPr>
      </w:pPr>
      <w:r w:rsidRPr="002A0A32">
        <w:rPr>
          <w:sz w:val="22"/>
          <w:szCs w:val="22"/>
          <w:lang w:val="en-GB"/>
        </w:rPr>
        <w:t>Crop management and soil research</w:t>
      </w:r>
      <w:r w:rsidR="002A0A32">
        <w:rPr>
          <w:sz w:val="22"/>
          <w:szCs w:val="22"/>
          <w:lang w:val="en-GB"/>
        </w:rPr>
        <w:t>.</w:t>
      </w:r>
    </w:p>
    <w:p w:rsidR="00D17056" w:rsidRDefault="00D17056" w:rsidP="00F813C5">
      <w:pPr>
        <w:numPr>
          <w:ilvl w:val="0"/>
          <w:numId w:val="6"/>
        </w:numPr>
        <w:spacing w:after="60"/>
        <w:jc w:val="both"/>
        <w:rPr>
          <w:sz w:val="22"/>
          <w:szCs w:val="22"/>
          <w:lang w:val="en-GB"/>
        </w:rPr>
      </w:pPr>
      <w:r w:rsidRPr="002A0A32">
        <w:rPr>
          <w:sz w:val="22"/>
          <w:szCs w:val="22"/>
          <w:lang w:val="en-GB"/>
        </w:rPr>
        <w:t xml:space="preserve">Quality and nutrition </w:t>
      </w:r>
      <w:r w:rsidR="0013269F" w:rsidRPr="002A0A32">
        <w:rPr>
          <w:sz w:val="22"/>
          <w:szCs w:val="22"/>
          <w:lang w:val="en-GB"/>
        </w:rPr>
        <w:t xml:space="preserve">value </w:t>
      </w:r>
      <w:r w:rsidRPr="002A0A32">
        <w:rPr>
          <w:sz w:val="22"/>
          <w:szCs w:val="22"/>
          <w:lang w:val="en-GB"/>
        </w:rPr>
        <w:t xml:space="preserve">of </w:t>
      </w:r>
      <w:r w:rsidR="000420AE" w:rsidRPr="002A0A32">
        <w:rPr>
          <w:sz w:val="22"/>
          <w:szCs w:val="22"/>
          <w:lang w:val="en-GB"/>
        </w:rPr>
        <w:t xml:space="preserve">initial material for </w:t>
      </w:r>
      <w:r w:rsidRPr="002A0A32">
        <w:rPr>
          <w:sz w:val="22"/>
          <w:szCs w:val="22"/>
          <w:lang w:val="en-GB"/>
        </w:rPr>
        <w:t xml:space="preserve">food and feed </w:t>
      </w:r>
      <w:r w:rsidR="000420AE" w:rsidRPr="002A0A32">
        <w:rPr>
          <w:sz w:val="22"/>
          <w:szCs w:val="22"/>
          <w:lang w:val="en-GB"/>
        </w:rPr>
        <w:t>production</w:t>
      </w:r>
      <w:r w:rsidR="002A0A32">
        <w:rPr>
          <w:sz w:val="22"/>
          <w:szCs w:val="22"/>
          <w:lang w:val="en-GB"/>
        </w:rPr>
        <w:t>.</w:t>
      </w:r>
    </w:p>
    <w:p w:rsidR="00A72458" w:rsidRDefault="00A72458" w:rsidP="00A72458">
      <w:pPr>
        <w:jc w:val="both"/>
        <w:rPr>
          <w:sz w:val="22"/>
          <w:szCs w:val="22"/>
          <w:lang w:val="en-GB"/>
        </w:rPr>
      </w:pPr>
    </w:p>
    <w:p w:rsidR="00A72458" w:rsidRPr="002A0A32" w:rsidRDefault="00A72458" w:rsidP="00F813C5">
      <w:pPr>
        <w:spacing w:after="60"/>
        <w:jc w:val="both"/>
        <w:rPr>
          <w:b/>
          <w:sz w:val="22"/>
          <w:szCs w:val="22"/>
          <w:lang w:val="en-GB"/>
        </w:rPr>
      </w:pPr>
      <w:r w:rsidRPr="002A0A32">
        <w:rPr>
          <w:b/>
          <w:sz w:val="22"/>
          <w:szCs w:val="22"/>
          <w:lang w:val="en-GB"/>
        </w:rPr>
        <w:t xml:space="preserve">Previous experience </w:t>
      </w:r>
      <w:r>
        <w:rPr>
          <w:b/>
          <w:sz w:val="22"/>
          <w:szCs w:val="22"/>
          <w:lang w:val="en-GB"/>
        </w:rPr>
        <w:t xml:space="preserve">in research projects </w:t>
      </w:r>
    </w:p>
    <w:p w:rsidR="00A72458" w:rsidRPr="002A0A32" w:rsidRDefault="00A72458" w:rsidP="00A72458">
      <w:pPr>
        <w:numPr>
          <w:ilvl w:val="0"/>
          <w:numId w:val="9"/>
        </w:numPr>
        <w:spacing w:after="60"/>
        <w:jc w:val="both"/>
        <w:rPr>
          <w:iCs/>
          <w:color w:val="000000"/>
          <w:sz w:val="22"/>
          <w:szCs w:val="22"/>
          <w:lang w:val="en-GB"/>
        </w:rPr>
      </w:pPr>
      <w:r>
        <w:rPr>
          <w:iCs/>
          <w:color w:val="000000"/>
          <w:sz w:val="22"/>
          <w:szCs w:val="22"/>
          <w:lang w:val="en-GB"/>
        </w:rPr>
        <w:t xml:space="preserve">EU 7 </w:t>
      </w:r>
      <w:r w:rsidRPr="002A0A32">
        <w:rPr>
          <w:iCs/>
          <w:color w:val="000000"/>
          <w:sz w:val="22"/>
          <w:szCs w:val="22"/>
          <w:lang w:val="en-GB"/>
        </w:rPr>
        <w:t>Framework Programme Project EUROLEGUME “Enhancing of legume growing through sustainable cropping for protein supply for food and feed” 2014-2017. Nr 613781.</w:t>
      </w:r>
    </w:p>
    <w:p w:rsidR="00A72458" w:rsidRPr="002A0A32" w:rsidRDefault="00A72458" w:rsidP="00A72458">
      <w:pPr>
        <w:pStyle w:val="Default"/>
        <w:numPr>
          <w:ilvl w:val="0"/>
          <w:numId w:val="9"/>
        </w:numPr>
        <w:spacing w:after="60"/>
        <w:jc w:val="both"/>
        <w:rPr>
          <w:sz w:val="22"/>
          <w:szCs w:val="22"/>
          <w:lang w:val="en-GB"/>
        </w:rPr>
      </w:pPr>
      <w:r w:rsidRPr="002A0A32">
        <w:rPr>
          <w:iCs/>
          <w:sz w:val="22"/>
          <w:szCs w:val="22"/>
          <w:lang w:val="en-GB"/>
        </w:rPr>
        <w:t>EU 7</w:t>
      </w:r>
      <w:r>
        <w:rPr>
          <w:iCs/>
          <w:sz w:val="22"/>
          <w:szCs w:val="22"/>
          <w:lang w:val="en-GB"/>
        </w:rPr>
        <w:t xml:space="preserve"> </w:t>
      </w:r>
      <w:r w:rsidRPr="002A0A32">
        <w:rPr>
          <w:iCs/>
          <w:sz w:val="22"/>
          <w:szCs w:val="22"/>
          <w:lang w:val="en-GB"/>
        </w:rPr>
        <w:t>Framework Programme ERA-NET, Core – Organic programme project PRODIVA “</w:t>
      </w:r>
      <w:r w:rsidRPr="002A0A32">
        <w:rPr>
          <w:bCs/>
          <w:iCs/>
          <w:sz w:val="22"/>
          <w:szCs w:val="22"/>
          <w:lang w:val="en-GB"/>
        </w:rPr>
        <w:t>Crop diversification and weeds”, 2015-2018.</w:t>
      </w:r>
    </w:p>
    <w:p w:rsidR="00A72458" w:rsidRPr="002A0A32" w:rsidRDefault="00A72458" w:rsidP="00A72458">
      <w:pPr>
        <w:numPr>
          <w:ilvl w:val="0"/>
          <w:numId w:val="9"/>
        </w:numPr>
        <w:spacing w:after="60"/>
        <w:jc w:val="both"/>
        <w:rPr>
          <w:iCs/>
          <w:color w:val="000000"/>
          <w:sz w:val="22"/>
          <w:szCs w:val="22"/>
          <w:lang w:val="en-GB"/>
        </w:rPr>
      </w:pPr>
      <w:r w:rsidRPr="002A0A32">
        <w:rPr>
          <w:iCs/>
          <w:color w:val="000000"/>
          <w:sz w:val="22"/>
          <w:szCs w:val="22"/>
          <w:lang w:val="en-GB"/>
        </w:rPr>
        <w:t xml:space="preserve">EU 7 Framework Programme </w:t>
      </w:r>
      <w:r w:rsidRPr="002A0A32">
        <w:rPr>
          <w:iCs/>
          <w:sz w:val="22"/>
          <w:szCs w:val="22"/>
          <w:lang w:val="en-GB"/>
        </w:rPr>
        <w:t xml:space="preserve">ERA-NET, </w:t>
      </w:r>
      <w:r w:rsidRPr="002A0A32">
        <w:rPr>
          <w:iCs/>
          <w:color w:val="000000"/>
          <w:sz w:val="22"/>
          <w:szCs w:val="22"/>
          <w:lang w:val="en-GB"/>
        </w:rPr>
        <w:t>Core – Organic programme project COBRA “</w:t>
      </w:r>
      <w:r w:rsidRPr="002A0A32">
        <w:rPr>
          <w:color w:val="000000"/>
          <w:sz w:val="22"/>
          <w:szCs w:val="22"/>
          <w:lang w:val="en-GB" w:eastAsia="da-DK"/>
        </w:rPr>
        <w:t>Coordinating Organic plant B</w:t>
      </w:r>
      <w:r>
        <w:rPr>
          <w:color w:val="000000"/>
          <w:sz w:val="22"/>
          <w:szCs w:val="22"/>
          <w:lang w:val="en-GB" w:eastAsia="da-DK"/>
        </w:rPr>
        <w:t>r</w:t>
      </w:r>
      <w:r w:rsidRPr="002A0A32">
        <w:rPr>
          <w:color w:val="000000"/>
          <w:sz w:val="22"/>
          <w:szCs w:val="22"/>
          <w:lang w:val="en-GB" w:eastAsia="da-DK"/>
        </w:rPr>
        <w:t>eeding Activities for Diversity”, 2013-2015.</w:t>
      </w:r>
    </w:p>
    <w:p w:rsidR="00A72458" w:rsidRPr="002A0A32" w:rsidRDefault="00A72458" w:rsidP="00A72458">
      <w:pPr>
        <w:numPr>
          <w:ilvl w:val="0"/>
          <w:numId w:val="9"/>
        </w:numPr>
        <w:spacing w:after="60"/>
        <w:jc w:val="both"/>
        <w:rPr>
          <w:iCs/>
          <w:color w:val="000000"/>
          <w:sz w:val="22"/>
          <w:szCs w:val="22"/>
          <w:lang w:val="en-GB"/>
        </w:rPr>
      </w:pPr>
      <w:r w:rsidRPr="002A0A32">
        <w:rPr>
          <w:iCs/>
          <w:color w:val="000000"/>
          <w:sz w:val="22"/>
          <w:szCs w:val="22"/>
          <w:lang w:val="en-GB"/>
        </w:rPr>
        <w:t>ESF co-financed project „Development, improvement and implementation of environmentally friendly and sustainable crop breeding Technologies” agreement Nr. 2009 / 0218 / 1DP / 1.1.1.2.0/09/APIA/VIAA/099, 2009-2012.</w:t>
      </w:r>
    </w:p>
    <w:p w:rsidR="00A72458" w:rsidRPr="002A0A32" w:rsidRDefault="00A72458" w:rsidP="00A72458">
      <w:pPr>
        <w:numPr>
          <w:ilvl w:val="0"/>
          <w:numId w:val="9"/>
        </w:numPr>
        <w:spacing w:after="60"/>
        <w:jc w:val="both"/>
        <w:rPr>
          <w:sz w:val="22"/>
          <w:szCs w:val="22"/>
          <w:lang w:val="en-GB"/>
        </w:rPr>
      </w:pPr>
      <w:r w:rsidRPr="002A0A32">
        <w:rPr>
          <w:iCs/>
          <w:color w:val="000000"/>
          <w:sz w:val="22"/>
          <w:szCs w:val="22"/>
          <w:lang w:val="en-GB"/>
        </w:rPr>
        <w:t>INTERRE</w:t>
      </w:r>
      <w:r>
        <w:rPr>
          <w:iCs/>
          <w:color w:val="000000"/>
          <w:sz w:val="22"/>
          <w:szCs w:val="22"/>
          <w:lang w:val="en-GB"/>
        </w:rPr>
        <w:t xml:space="preserve">G, </w:t>
      </w:r>
      <w:r w:rsidRPr="002A0A32">
        <w:rPr>
          <w:iCs/>
          <w:color w:val="000000"/>
          <w:sz w:val="22"/>
          <w:szCs w:val="22"/>
          <w:lang w:val="en-GB"/>
        </w:rPr>
        <w:t xml:space="preserve">ESTLAT programme </w:t>
      </w:r>
      <w:r w:rsidRPr="002A0A32">
        <w:rPr>
          <w:sz w:val="22"/>
          <w:szCs w:val="22"/>
          <w:lang w:val="en-GB"/>
        </w:rPr>
        <w:t>EU 38846</w:t>
      </w:r>
      <w:r w:rsidRPr="002A0A32">
        <w:rPr>
          <w:iCs/>
          <w:color w:val="000000"/>
          <w:sz w:val="22"/>
          <w:szCs w:val="22"/>
          <w:lang w:val="en-GB"/>
        </w:rPr>
        <w:t xml:space="preserve"> BALTORGPOTATO “Baltic organic potato for world market”, 2011-2013.</w:t>
      </w:r>
    </w:p>
    <w:p w:rsidR="00A72458" w:rsidRPr="002A0A32" w:rsidRDefault="00A72458" w:rsidP="00A72458">
      <w:pPr>
        <w:numPr>
          <w:ilvl w:val="0"/>
          <w:numId w:val="9"/>
        </w:numPr>
        <w:spacing w:after="60"/>
        <w:jc w:val="both"/>
        <w:rPr>
          <w:sz w:val="22"/>
          <w:szCs w:val="22"/>
          <w:lang w:val="en-GB"/>
        </w:rPr>
      </w:pPr>
      <w:r w:rsidRPr="002A0A32">
        <w:rPr>
          <w:sz w:val="22"/>
          <w:szCs w:val="22"/>
          <w:lang w:val="en-GB"/>
        </w:rPr>
        <w:t>EEA grant NR. EEZ08AP-27 „Development of crop breeding strategy for organic farming” 2009-2010.</w:t>
      </w:r>
    </w:p>
    <w:p w:rsidR="00A72458" w:rsidRPr="002A0A32" w:rsidRDefault="00A72458" w:rsidP="00A72458">
      <w:pPr>
        <w:numPr>
          <w:ilvl w:val="0"/>
          <w:numId w:val="9"/>
        </w:numPr>
        <w:spacing w:after="60"/>
        <w:jc w:val="both"/>
        <w:rPr>
          <w:sz w:val="22"/>
          <w:szCs w:val="22"/>
          <w:lang w:val="en-GB"/>
        </w:rPr>
      </w:pPr>
      <w:r w:rsidRPr="002A0A32">
        <w:rPr>
          <w:sz w:val="22"/>
          <w:szCs w:val="22"/>
          <w:lang w:val="en-GB"/>
        </w:rPr>
        <w:t xml:space="preserve">EU programme INTERREG ‘East East: Partnership Beyond Borders Program </w:t>
      </w:r>
      <w:r w:rsidRPr="002A0A32">
        <w:rPr>
          <w:bCs/>
          <w:iCs/>
          <w:sz w:val="22"/>
          <w:szCs w:val="22"/>
          <w:lang w:val="en-GB"/>
        </w:rPr>
        <w:t>Best practices in using countries potential for producing and marketing organic products in Central and Eastern Europe’.</w:t>
      </w:r>
      <w:r w:rsidRPr="002A0A32">
        <w:rPr>
          <w:sz w:val="22"/>
          <w:szCs w:val="22"/>
          <w:lang w:val="en-GB"/>
        </w:rPr>
        <w:t xml:space="preserve"> 2008.</w:t>
      </w:r>
    </w:p>
    <w:p w:rsidR="00A72458" w:rsidRPr="002A0A32" w:rsidRDefault="00A72458" w:rsidP="00A72458">
      <w:pPr>
        <w:numPr>
          <w:ilvl w:val="0"/>
          <w:numId w:val="9"/>
        </w:numPr>
        <w:spacing w:after="60"/>
        <w:jc w:val="both"/>
        <w:rPr>
          <w:sz w:val="22"/>
          <w:szCs w:val="22"/>
          <w:lang w:val="en-GB"/>
        </w:rPr>
      </w:pPr>
      <w:r w:rsidRPr="002A0A32">
        <w:rPr>
          <w:sz w:val="22"/>
          <w:szCs w:val="22"/>
          <w:lang w:val="en-GB"/>
        </w:rPr>
        <w:t>NordPlus Framework Programme ‘Genomics for all: bringing new tools to breeders’ involved 4 researchers. 2007-2008.</w:t>
      </w:r>
    </w:p>
    <w:p w:rsidR="00A72458" w:rsidRPr="002A0A32" w:rsidRDefault="00A72458" w:rsidP="00A72458">
      <w:pPr>
        <w:numPr>
          <w:ilvl w:val="0"/>
          <w:numId w:val="9"/>
        </w:numPr>
        <w:spacing w:after="60"/>
        <w:jc w:val="both"/>
        <w:rPr>
          <w:sz w:val="22"/>
          <w:szCs w:val="22"/>
          <w:lang w:val="en-GB"/>
        </w:rPr>
      </w:pPr>
      <w:r w:rsidRPr="002A0A32">
        <w:rPr>
          <w:bCs/>
          <w:sz w:val="22"/>
          <w:szCs w:val="22"/>
          <w:lang w:val="en-GB"/>
        </w:rPr>
        <w:t>INTERREG IIIC</w:t>
      </w:r>
      <w:r w:rsidRPr="002A0A32">
        <w:rPr>
          <w:sz w:val="22"/>
          <w:szCs w:val="22"/>
          <w:lang w:val="en-GB"/>
        </w:rPr>
        <w:t xml:space="preserve"> Clean</w:t>
      </w:r>
      <w:r>
        <w:rPr>
          <w:sz w:val="22"/>
          <w:szCs w:val="22"/>
          <w:lang w:val="en-GB"/>
        </w:rPr>
        <w:t xml:space="preserve"> </w:t>
      </w:r>
      <w:r w:rsidRPr="002A0A32">
        <w:rPr>
          <w:sz w:val="22"/>
          <w:szCs w:val="22"/>
          <w:lang w:val="en-GB"/>
        </w:rPr>
        <w:t>Region “Regional Collaboration for Minimising Pesticide emissions in the environment”. 2005-2007.</w:t>
      </w:r>
    </w:p>
    <w:p w:rsidR="00A72458" w:rsidRPr="002A0A32" w:rsidRDefault="00A72458" w:rsidP="00A72458">
      <w:pPr>
        <w:numPr>
          <w:ilvl w:val="0"/>
          <w:numId w:val="9"/>
        </w:numPr>
        <w:spacing w:after="60"/>
        <w:jc w:val="both"/>
        <w:rPr>
          <w:sz w:val="22"/>
          <w:szCs w:val="22"/>
          <w:lang w:val="en-GB"/>
        </w:rPr>
      </w:pPr>
      <w:r w:rsidRPr="002A0A32">
        <w:rPr>
          <w:sz w:val="22"/>
          <w:szCs w:val="22"/>
          <w:lang w:val="en-GB"/>
        </w:rPr>
        <w:t>EU 6.</w:t>
      </w:r>
      <w:r w:rsidRPr="002A0A32">
        <w:rPr>
          <w:b/>
          <w:color w:val="000000"/>
          <w:sz w:val="22"/>
          <w:szCs w:val="22"/>
          <w:lang w:val="en-GB"/>
        </w:rPr>
        <w:t xml:space="preserve"> </w:t>
      </w:r>
      <w:r w:rsidRPr="002A0A32">
        <w:rPr>
          <w:color w:val="000000"/>
          <w:sz w:val="22"/>
          <w:szCs w:val="22"/>
          <w:lang w:val="en-GB"/>
        </w:rPr>
        <w:t>Framework Program</w:t>
      </w:r>
      <w:r w:rsidRPr="002A0A32">
        <w:rPr>
          <w:b/>
          <w:color w:val="000000"/>
          <w:sz w:val="22"/>
          <w:szCs w:val="22"/>
          <w:lang w:val="en-GB"/>
        </w:rPr>
        <w:t xml:space="preserve"> </w:t>
      </w:r>
      <w:r w:rsidRPr="002A0A32">
        <w:rPr>
          <w:sz w:val="22"/>
          <w:szCs w:val="22"/>
          <w:lang w:val="en-GB"/>
        </w:rPr>
        <w:t xml:space="preserve">/ SSA/ CHANNEL </w:t>
      </w:r>
      <w:r>
        <w:rPr>
          <w:sz w:val="22"/>
          <w:szCs w:val="22"/>
          <w:lang w:val="en-GB"/>
        </w:rPr>
        <w:t xml:space="preserve">PROJECT </w:t>
      </w:r>
      <w:r w:rsidRPr="002A0A32">
        <w:rPr>
          <w:sz w:val="22"/>
          <w:szCs w:val="22"/>
          <w:lang w:val="en-GB"/>
        </w:rPr>
        <w:t>“Opening Channels of Communication between the Associated Candidate Countries and the EU in Ecological Farming” 2004 – 2006.</w:t>
      </w:r>
    </w:p>
    <w:p w:rsidR="00A72458" w:rsidRPr="002A0A32" w:rsidRDefault="00A72458" w:rsidP="00A72458">
      <w:pPr>
        <w:numPr>
          <w:ilvl w:val="0"/>
          <w:numId w:val="9"/>
        </w:numPr>
        <w:spacing w:after="60"/>
        <w:jc w:val="both"/>
        <w:rPr>
          <w:sz w:val="22"/>
          <w:szCs w:val="22"/>
          <w:lang w:val="en-GB"/>
        </w:rPr>
      </w:pPr>
      <w:r w:rsidRPr="002A0A32">
        <w:rPr>
          <w:color w:val="000000"/>
          <w:sz w:val="22"/>
          <w:szCs w:val="22"/>
          <w:lang w:val="en-GB"/>
        </w:rPr>
        <w:t xml:space="preserve">COST 860 SUSVAR </w:t>
      </w:r>
      <w:r w:rsidRPr="002A0A32">
        <w:rPr>
          <w:sz w:val="22"/>
          <w:szCs w:val="22"/>
          <w:lang w:val="en-GB"/>
        </w:rPr>
        <w:t>Sustainable low-input cereal production: required varietal</w:t>
      </w:r>
      <w:r w:rsidRPr="002A0A32">
        <w:rPr>
          <w:color w:val="000000"/>
          <w:sz w:val="22"/>
          <w:szCs w:val="22"/>
          <w:lang w:val="en-GB"/>
        </w:rPr>
        <w:t xml:space="preserve"> characteristics and crop diversity</w:t>
      </w:r>
      <w:r w:rsidRPr="002A0A32">
        <w:rPr>
          <w:sz w:val="22"/>
          <w:szCs w:val="22"/>
          <w:lang w:val="en-GB"/>
        </w:rPr>
        <w:t>. 2007-2009.</w:t>
      </w:r>
    </w:p>
    <w:p w:rsidR="00A72458" w:rsidRPr="00A72458" w:rsidRDefault="00A72458" w:rsidP="00A72458">
      <w:pPr>
        <w:numPr>
          <w:ilvl w:val="0"/>
          <w:numId w:val="9"/>
        </w:numPr>
        <w:spacing w:after="60"/>
        <w:jc w:val="both"/>
        <w:rPr>
          <w:b/>
          <w:sz w:val="22"/>
          <w:szCs w:val="22"/>
          <w:lang w:val="en-GB"/>
        </w:rPr>
      </w:pPr>
      <w:r w:rsidRPr="002A0A32">
        <w:rPr>
          <w:sz w:val="22"/>
          <w:szCs w:val="22"/>
          <w:lang w:val="en-GB"/>
        </w:rPr>
        <w:t>COST FA0604 TRITIGEN: ‘Triticeace genomics for the advancement of essential European crops’. 2007-2009.</w:t>
      </w:r>
    </w:p>
    <w:p w:rsidR="00A72458" w:rsidRDefault="00A72458" w:rsidP="00A72458">
      <w:pPr>
        <w:spacing w:after="60"/>
        <w:jc w:val="both"/>
        <w:rPr>
          <w:sz w:val="22"/>
          <w:szCs w:val="22"/>
          <w:lang w:val="en-GB"/>
        </w:rPr>
      </w:pPr>
    </w:p>
    <w:p w:rsidR="00A72458" w:rsidRDefault="00A72458" w:rsidP="00A72458">
      <w:pPr>
        <w:jc w:val="both"/>
        <w:rPr>
          <w:sz w:val="22"/>
          <w:szCs w:val="22"/>
          <w:lang w:val="en-GB"/>
        </w:rPr>
      </w:pPr>
    </w:p>
    <w:p w:rsidR="00A72458" w:rsidRDefault="00A72458" w:rsidP="00A72458">
      <w:pPr>
        <w:jc w:val="both"/>
        <w:rPr>
          <w:sz w:val="22"/>
          <w:szCs w:val="22"/>
          <w:lang w:val="en-GB"/>
        </w:rPr>
      </w:pPr>
    </w:p>
    <w:p w:rsidR="00AA5F6B" w:rsidRDefault="00AA5F6B" w:rsidP="00A72458">
      <w:pPr>
        <w:jc w:val="both"/>
        <w:rPr>
          <w:sz w:val="22"/>
          <w:szCs w:val="22"/>
          <w:lang w:val="en-GB"/>
        </w:rPr>
      </w:pPr>
    </w:p>
    <w:p w:rsidR="00AA5F6B" w:rsidRDefault="00AA5F6B" w:rsidP="00A72458">
      <w:pPr>
        <w:jc w:val="both"/>
        <w:rPr>
          <w:sz w:val="22"/>
          <w:szCs w:val="22"/>
          <w:lang w:val="en-GB"/>
        </w:rPr>
      </w:pPr>
    </w:p>
    <w:p w:rsidR="00AA5F6B" w:rsidRDefault="00AA5F6B" w:rsidP="00A72458">
      <w:pPr>
        <w:jc w:val="both"/>
        <w:rPr>
          <w:sz w:val="22"/>
          <w:szCs w:val="22"/>
          <w:lang w:val="en-GB"/>
        </w:rPr>
      </w:pPr>
    </w:p>
    <w:p w:rsidR="00AA5F6B" w:rsidRDefault="00AA5F6B" w:rsidP="00A72458">
      <w:pPr>
        <w:jc w:val="both"/>
        <w:rPr>
          <w:sz w:val="22"/>
          <w:szCs w:val="22"/>
          <w:lang w:val="en-GB"/>
        </w:rPr>
      </w:pPr>
    </w:p>
    <w:p w:rsidR="00AA5F6B" w:rsidRDefault="00AA5F6B" w:rsidP="00A72458">
      <w:pPr>
        <w:jc w:val="both"/>
        <w:rPr>
          <w:sz w:val="22"/>
          <w:szCs w:val="22"/>
          <w:lang w:val="en-GB"/>
        </w:rPr>
      </w:pPr>
    </w:p>
    <w:p w:rsidR="00AA5F6B" w:rsidRPr="002A0A32" w:rsidRDefault="00AA5F6B" w:rsidP="00A72458">
      <w:pPr>
        <w:jc w:val="both"/>
        <w:rPr>
          <w:sz w:val="22"/>
          <w:szCs w:val="22"/>
          <w:lang w:val="en-GB"/>
        </w:rPr>
      </w:pPr>
    </w:p>
    <w:p w:rsidR="000420AE" w:rsidRPr="002A0A32" w:rsidRDefault="000420AE" w:rsidP="0013269F">
      <w:pPr>
        <w:jc w:val="both"/>
        <w:rPr>
          <w:sz w:val="22"/>
          <w:szCs w:val="22"/>
          <w:lang w:val="en-GB"/>
        </w:rPr>
      </w:pPr>
    </w:p>
    <w:p w:rsidR="002B4C96" w:rsidRPr="002A0A32" w:rsidRDefault="00A8628B" w:rsidP="002A0A32">
      <w:pPr>
        <w:shd w:val="clear" w:color="auto" w:fill="F2F2F2"/>
        <w:jc w:val="both"/>
        <w:rPr>
          <w:b/>
          <w:sz w:val="22"/>
          <w:szCs w:val="22"/>
          <w:lang w:val="en-GB"/>
        </w:rPr>
      </w:pPr>
      <w:r w:rsidRPr="002A0A32">
        <w:rPr>
          <w:b/>
          <w:sz w:val="22"/>
          <w:szCs w:val="22"/>
          <w:lang w:val="en-GB"/>
        </w:rPr>
        <w:t>SCIENTIFIC INTERESTS (CALL, TOPIC)</w:t>
      </w:r>
    </w:p>
    <w:p w:rsidR="002B4C96" w:rsidRPr="002A0A32" w:rsidRDefault="002B4C96" w:rsidP="0013269F">
      <w:pPr>
        <w:jc w:val="both"/>
        <w:rPr>
          <w:sz w:val="22"/>
          <w:szCs w:val="22"/>
          <w:lang w:val="en-GB"/>
        </w:rPr>
      </w:pPr>
    </w:p>
    <w:p w:rsidR="002B4C96" w:rsidRPr="00A8628B" w:rsidRDefault="00A8628B" w:rsidP="00750694">
      <w:pPr>
        <w:tabs>
          <w:tab w:val="left" w:pos="426"/>
        </w:tabs>
        <w:spacing w:afterLines="60" w:after="144"/>
        <w:jc w:val="both"/>
        <w:rPr>
          <w:rFonts w:eastAsia="Calibri"/>
          <w:b/>
          <w:bCs/>
          <w:i/>
          <w:color w:val="FF0000"/>
          <w:sz w:val="22"/>
          <w:szCs w:val="22"/>
          <w:lang w:val="en-GB"/>
        </w:rPr>
      </w:pPr>
      <w:r w:rsidRPr="00A8628B">
        <w:rPr>
          <w:rFonts w:eastAsia="Calibri"/>
          <w:b/>
          <w:bCs/>
          <w:i/>
          <w:sz w:val="22"/>
          <w:szCs w:val="22"/>
          <w:lang w:val="en-GB"/>
        </w:rPr>
        <w:t>I</w:t>
      </w:r>
      <w:r w:rsidRPr="00A8628B">
        <w:rPr>
          <w:rFonts w:eastAsia="Calibri"/>
          <w:b/>
          <w:bCs/>
          <w:i/>
          <w:sz w:val="22"/>
          <w:szCs w:val="22"/>
          <w:lang w:val="en-GB"/>
        </w:rPr>
        <w:tab/>
      </w:r>
      <w:r w:rsidR="002B4C96" w:rsidRPr="00A8628B">
        <w:rPr>
          <w:rFonts w:eastAsia="Calibri"/>
          <w:b/>
          <w:bCs/>
          <w:i/>
          <w:sz w:val="22"/>
          <w:szCs w:val="22"/>
          <w:lang w:val="en-GB"/>
        </w:rPr>
        <w:t xml:space="preserve">Strategies for crop productivity, stability and quality </w:t>
      </w:r>
      <w:r w:rsidR="002B4C96" w:rsidRPr="00A8628B">
        <w:rPr>
          <w:rFonts w:eastAsia="Calibri"/>
          <w:b/>
          <w:bCs/>
          <w:i/>
          <w:color w:val="FF0000"/>
          <w:sz w:val="22"/>
          <w:szCs w:val="22"/>
          <w:lang w:val="en-GB"/>
        </w:rPr>
        <w:t>SFS-05-2015</w:t>
      </w:r>
    </w:p>
    <w:p w:rsidR="002B4C96" w:rsidRPr="002A0A32" w:rsidRDefault="002B4C96" w:rsidP="00750694">
      <w:pPr>
        <w:numPr>
          <w:ilvl w:val="0"/>
          <w:numId w:val="7"/>
        </w:numPr>
        <w:spacing w:afterLines="60" w:after="144"/>
        <w:jc w:val="both"/>
        <w:rPr>
          <w:sz w:val="22"/>
          <w:szCs w:val="22"/>
          <w:lang w:val="en-GB"/>
        </w:rPr>
      </w:pPr>
      <w:r w:rsidRPr="002A0A32">
        <w:rPr>
          <w:b/>
          <w:color w:val="000000"/>
          <w:sz w:val="22"/>
          <w:szCs w:val="22"/>
          <w:lang w:val="en-GB"/>
        </w:rPr>
        <w:t>Crop breeding for environmentally friendly farming</w:t>
      </w:r>
      <w:r w:rsidRPr="002A0A32">
        <w:rPr>
          <w:color w:val="000000"/>
          <w:sz w:val="22"/>
          <w:szCs w:val="22"/>
          <w:lang w:val="en-GB"/>
        </w:rPr>
        <w:t xml:space="preserve"> (potato, barley, triticale,</w:t>
      </w:r>
      <w:r w:rsidR="0013269F" w:rsidRPr="002A0A32">
        <w:rPr>
          <w:color w:val="000000"/>
          <w:sz w:val="22"/>
          <w:szCs w:val="22"/>
          <w:lang w:val="en-GB"/>
        </w:rPr>
        <w:t xml:space="preserve"> rye,</w:t>
      </w:r>
      <w:r w:rsidRPr="002A0A32">
        <w:rPr>
          <w:color w:val="000000"/>
          <w:sz w:val="22"/>
          <w:szCs w:val="22"/>
          <w:lang w:val="en-GB"/>
        </w:rPr>
        <w:t xml:space="preserve"> pea). Potato - early and fast plant development, tuber bulking. All crops - yield stability assessment</w:t>
      </w:r>
      <w:r w:rsidR="0017669D" w:rsidRPr="002A0A32">
        <w:rPr>
          <w:color w:val="000000"/>
          <w:sz w:val="22"/>
          <w:szCs w:val="22"/>
          <w:lang w:val="en-GB"/>
        </w:rPr>
        <w:t>, methodology for assessment of nutrient use efficiency.</w:t>
      </w:r>
      <w:r w:rsidRPr="002A0A32">
        <w:rPr>
          <w:color w:val="000000"/>
          <w:sz w:val="22"/>
          <w:szCs w:val="22"/>
          <w:lang w:val="en-GB"/>
        </w:rPr>
        <w:t xml:space="preserve"> </w:t>
      </w:r>
      <w:r w:rsidR="0017669D" w:rsidRPr="002A0A32">
        <w:rPr>
          <w:color w:val="000000"/>
          <w:sz w:val="22"/>
          <w:szCs w:val="22"/>
          <w:lang w:val="en-GB"/>
        </w:rPr>
        <w:t>Cereals - s</w:t>
      </w:r>
      <w:r w:rsidRPr="002A0A32">
        <w:rPr>
          <w:color w:val="000000"/>
          <w:sz w:val="22"/>
          <w:szCs w:val="22"/>
          <w:lang w:val="en-GB"/>
        </w:rPr>
        <w:t xml:space="preserve">tudy on plant traits related to competitive ability with weeds. </w:t>
      </w:r>
    </w:p>
    <w:p w:rsidR="002B4C96" w:rsidRPr="002A0A32" w:rsidRDefault="002B4C96" w:rsidP="00750694">
      <w:pPr>
        <w:numPr>
          <w:ilvl w:val="0"/>
          <w:numId w:val="7"/>
        </w:numPr>
        <w:spacing w:afterLines="60" w:after="144"/>
        <w:jc w:val="both"/>
        <w:rPr>
          <w:sz w:val="22"/>
          <w:szCs w:val="22"/>
          <w:lang w:val="en-GB"/>
        </w:rPr>
      </w:pPr>
      <w:r w:rsidRPr="002A0A32">
        <w:rPr>
          <w:b/>
          <w:sz w:val="22"/>
          <w:szCs w:val="22"/>
          <w:lang w:val="en-GB"/>
        </w:rPr>
        <w:t>Study on genotype mixtures and composite cross populations</w:t>
      </w:r>
      <w:r w:rsidRPr="002A0A32">
        <w:rPr>
          <w:sz w:val="22"/>
          <w:szCs w:val="22"/>
          <w:lang w:val="en-GB"/>
        </w:rPr>
        <w:t xml:space="preserve"> (spring barley): advantages in organic/conventional farming, use possibilities, principles of choosing initial material etc.</w:t>
      </w:r>
    </w:p>
    <w:p w:rsidR="002B4C96" w:rsidRPr="00F813C5" w:rsidRDefault="00225541" w:rsidP="00750694">
      <w:pPr>
        <w:numPr>
          <w:ilvl w:val="0"/>
          <w:numId w:val="7"/>
        </w:numPr>
        <w:spacing w:afterLines="60" w:after="144"/>
        <w:jc w:val="both"/>
        <w:rPr>
          <w:sz w:val="22"/>
          <w:szCs w:val="22"/>
          <w:lang w:val="en-GB"/>
        </w:rPr>
      </w:pPr>
      <w:r w:rsidRPr="002A0A32">
        <w:rPr>
          <w:b/>
          <w:sz w:val="22"/>
          <w:szCs w:val="22"/>
          <w:lang w:val="en-GB"/>
        </w:rPr>
        <w:t>Providing acceptable quality of in</w:t>
      </w:r>
      <w:r w:rsidR="002F5808" w:rsidRPr="002A0A32">
        <w:rPr>
          <w:b/>
          <w:sz w:val="22"/>
          <w:szCs w:val="22"/>
          <w:lang w:val="en-GB"/>
        </w:rPr>
        <w:t>i</w:t>
      </w:r>
      <w:r w:rsidRPr="002A0A32">
        <w:rPr>
          <w:b/>
          <w:sz w:val="22"/>
          <w:szCs w:val="22"/>
          <w:lang w:val="en-GB"/>
        </w:rPr>
        <w:t xml:space="preserve">tial material </w:t>
      </w:r>
      <w:r w:rsidR="00F9339A" w:rsidRPr="002A0A32">
        <w:rPr>
          <w:b/>
          <w:sz w:val="22"/>
          <w:szCs w:val="22"/>
          <w:lang w:val="en-GB"/>
        </w:rPr>
        <w:t>for food and feed production.</w:t>
      </w:r>
      <w:r w:rsidR="00F9339A" w:rsidRPr="002A0A32">
        <w:rPr>
          <w:sz w:val="22"/>
          <w:szCs w:val="22"/>
          <w:lang w:val="en-GB"/>
        </w:rPr>
        <w:t xml:space="preserve"> </w:t>
      </w:r>
      <w:r w:rsidR="00A8628B">
        <w:rPr>
          <w:rFonts w:eastAsia="Calibri"/>
          <w:sz w:val="22"/>
          <w:szCs w:val="22"/>
          <w:lang w:val="en-GB"/>
        </w:rPr>
        <w:t>Potato genotypes with pre</w:t>
      </w:r>
      <w:r w:rsidR="00F9339A" w:rsidRPr="002A0A32">
        <w:rPr>
          <w:rFonts w:eastAsia="Calibri"/>
          <w:sz w:val="22"/>
          <w:szCs w:val="22"/>
          <w:lang w:val="en-GB"/>
        </w:rPr>
        <w:t xml:space="preserve">ferable level of important for human health substances in tubers (vitamins C, B, karotinoids, anthocyanins, glycoalkaloids, amino acids, phenols). </w:t>
      </w:r>
      <w:r w:rsidR="00D90C75" w:rsidRPr="002A0A32">
        <w:rPr>
          <w:rFonts w:eastAsia="Calibri"/>
          <w:sz w:val="22"/>
          <w:szCs w:val="22"/>
          <w:lang w:val="en-GB"/>
        </w:rPr>
        <w:t xml:space="preserve">Diversity in </w:t>
      </w:r>
      <w:r w:rsidR="0013269F" w:rsidRPr="002A0A32">
        <w:rPr>
          <w:rFonts w:eastAsia="Calibri"/>
          <w:sz w:val="22"/>
          <w:szCs w:val="22"/>
          <w:lang w:val="en-GB"/>
        </w:rPr>
        <w:t xml:space="preserve">cereal </w:t>
      </w:r>
      <w:r w:rsidR="00D90C75" w:rsidRPr="002A0A32">
        <w:rPr>
          <w:rFonts w:eastAsia="Calibri"/>
          <w:sz w:val="22"/>
          <w:szCs w:val="22"/>
          <w:lang w:val="en-GB"/>
        </w:rPr>
        <w:t xml:space="preserve">genotypes of </w:t>
      </w:r>
      <w:r w:rsidR="00D90C75" w:rsidRPr="002A0A32">
        <w:rPr>
          <w:sz w:val="22"/>
          <w:szCs w:val="22"/>
          <w:lang w:val="en-GB"/>
        </w:rPr>
        <w:t xml:space="preserve">phenolic compounds, anthocyanins, tocopherols and tocotrienols in barley. </w:t>
      </w:r>
      <w:r w:rsidR="00F9339A" w:rsidRPr="002A0A32">
        <w:rPr>
          <w:rFonts w:eastAsia="Calibri"/>
          <w:sz w:val="22"/>
          <w:szCs w:val="22"/>
          <w:lang w:val="en-GB"/>
        </w:rPr>
        <w:t xml:space="preserve">Influence of </w:t>
      </w:r>
      <w:r w:rsidR="00F9339A" w:rsidRPr="002A0A32">
        <w:rPr>
          <w:rFonts w:eastAsia="Calibri"/>
          <w:b/>
          <w:sz w:val="22"/>
          <w:szCs w:val="22"/>
          <w:lang w:val="en-GB"/>
        </w:rPr>
        <w:t>growing conditions</w:t>
      </w:r>
      <w:r w:rsidR="00F9339A" w:rsidRPr="002A0A32">
        <w:rPr>
          <w:rFonts w:eastAsia="Calibri"/>
          <w:sz w:val="22"/>
          <w:szCs w:val="22"/>
          <w:lang w:val="en-GB"/>
        </w:rPr>
        <w:t xml:space="preserve"> (organic farming or conventional) on formation of those substances. </w:t>
      </w:r>
    </w:p>
    <w:p w:rsidR="002B4C96" w:rsidRPr="002A0A32" w:rsidRDefault="0017669D" w:rsidP="00750694">
      <w:pPr>
        <w:spacing w:afterLines="60" w:after="144"/>
        <w:jc w:val="both"/>
        <w:rPr>
          <w:sz w:val="22"/>
          <w:szCs w:val="22"/>
          <w:lang w:val="en-GB"/>
        </w:rPr>
      </w:pPr>
      <w:r w:rsidRPr="002A0A32">
        <w:rPr>
          <w:b/>
          <w:sz w:val="22"/>
          <w:szCs w:val="22"/>
          <w:lang w:val="en-GB"/>
        </w:rPr>
        <w:t>Key words</w:t>
      </w:r>
      <w:r w:rsidRPr="002A0A32">
        <w:rPr>
          <w:sz w:val="22"/>
          <w:szCs w:val="22"/>
          <w:lang w:val="en-GB"/>
        </w:rPr>
        <w:t xml:space="preserve">: </w:t>
      </w:r>
      <w:r w:rsidR="005E03B8" w:rsidRPr="002A0A32">
        <w:rPr>
          <w:sz w:val="22"/>
          <w:szCs w:val="22"/>
          <w:lang w:val="en-GB"/>
        </w:rPr>
        <w:t xml:space="preserve">breeding methods, </w:t>
      </w:r>
      <w:r w:rsidR="003934F7" w:rsidRPr="002A0A32">
        <w:rPr>
          <w:sz w:val="22"/>
          <w:szCs w:val="22"/>
          <w:lang w:val="en-GB"/>
        </w:rPr>
        <w:t xml:space="preserve">breeding for organic farming, </w:t>
      </w:r>
      <w:r w:rsidR="005E03B8" w:rsidRPr="002A0A32">
        <w:rPr>
          <w:sz w:val="22"/>
          <w:szCs w:val="22"/>
          <w:lang w:val="en-GB"/>
        </w:rPr>
        <w:t xml:space="preserve">genotype mixtures, CCP, </w:t>
      </w:r>
      <w:r w:rsidR="003934F7" w:rsidRPr="002A0A32">
        <w:rPr>
          <w:sz w:val="22"/>
          <w:szCs w:val="22"/>
          <w:lang w:val="en-GB"/>
        </w:rPr>
        <w:t xml:space="preserve">substances </w:t>
      </w:r>
      <w:r w:rsidR="005E03B8" w:rsidRPr="002A0A32">
        <w:rPr>
          <w:sz w:val="22"/>
          <w:szCs w:val="22"/>
          <w:lang w:val="en-GB"/>
        </w:rPr>
        <w:t>important for hum</w:t>
      </w:r>
      <w:r w:rsidR="003934F7" w:rsidRPr="002A0A32">
        <w:rPr>
          <w:sz w:val="22"/>
          <w:szCs w:val="22"/>
          <w:lang w:val="en-GB"/>
        </w:rPr>
        <w:t>a</w:t>
      </w:r>
      <w:r w:rsidR="005E03B8" w:rsidRPr="002A0A32">
        <w:rPr>
          <w:sz w:val="22"/>
          <w:szCs w:val="22"/>
          <w:lang w:val="en-GB"/>
        </w:rPr>
        <w:t>n health.</w:t>
      </w:r>
    </w:p>
    <w:p w:rsidR="002B4C96" w:rsidRPr="002A0A32" w:rsidRDefault="002B4C96" w:rsidP="00750694">
      <w:pPr>
        <w:spacing w:afterLines="60" w:after="144"/>
        <w:jc w:val="both"/>
        <w:rPr>
          <w:sz w:val="22"/>
          <w:szCs w:val="22"/>
          <w:lang w:val="en-GB"/>
        </w:rPr>
      </w:pPr>
    </w:p>
    <w:p w:rsidR="002B4C96" w:rsidRPr="00A8628B" w:rsidRDefault="00A8628B" w:rsidP="00750694">
      <w:pPr>
        <w:tabs>
          <w:tab w:val="left" w:pos="426"/>
        </w:tabs>
        <w:spacing w:afterLines="60" w:after="144"/>
        <w:jc w:val="both"/>
        <w:rPr>
          <w:rFonts w:eastAsia="Calibri"/>
          <w:b/>
          <w:bCs/>
          <w:i/>
          <w:color w:val="FF0000"/>
          <w:sz w:val="22"/>
          <w:szCs w:val="22"/>
          <w:lang w:val="en-GB"/>
        </w:rPr>
      </w:pPr>
      <w:r w:rsidRPr="00A8628B">
        <w:rPr>
          <w:rFonts w:eastAsia="Calibri"/>
          <w:b/>
          <w:bCs/>
          <w:i/>
          <w:sz w:val="22"/>
          <w:szCs w:val="22"/>
          <w:lang w:val="en-GB"/>
        </w:rPr>
        <w:t>II</w:t>
      </w:r>
      <w:r w:rsidRPr="00A8628B">
        <w:rPr>
          <w:rFonts w:eastAsia="Calibri"/>
          <w:b/>
          <w:bCs/>
          <w:i/>
          <w:sz w:val="22"/>
          <w:szCs w:val="22"/>
          <w:lang w:val="en-GB"/>
        </w:rPr>
        <w:tab/>
      </w:r>
      <w:r w:rsidR="002B4C96" w:rsidRPr="00A8628B">
        <w:rPr>
          <w:rFonts w:eastAsia="Calibri"/>
          <w:b/>
          <w:bCs/>
          <w:i/>
          <w:sz w:val="22"/>
          <w:szCs w:val="22"/>
          <w:lang w:val="en-GB"/>
        </w:rPr>
        <w:t>Management and sustainable use of genetic resources</w:t>
      </w:r>
      <w:r w:rsidR="002B4C96" w:rsidRPr="00A8628B">
        <w:rPr>
          <w:rFonts w:eastAsia="Calibri"/>
          <w:b/>
          <w:bCs/>
          <w:i/>
          <w:color w:val="444444"/>
          <w:sz w:val="22"/>
          <w:szCs w:val="22"/>
          <w:lang w:val="en-GB"/>
        </w:rPr>
        <w:t xml:space="preserve"> </w:t>
      </w:r>
      <w:r w:rsidR="002B4C96" w:rsidRPr="00A8628B">
        <w:rPr>
          <w:rFonts w:eastAsia="Calibri"/>
          <w:b/>
          <w:bCs/>
          <w:i/>
          <w:color w:val="FF0000"/>
          <w:sz w:val="22"/>
          <w:szCs w:val="22"/>
          <w:lang w:val="en-GB"/>
        </w:rPr>
        <w:t>SFS-07b-2015</w:t>
      </w:r>
    </w:p>
    <w:p w:rsidR="002B4C96" w:rsidRPr="002A0A32" w:rsidRDefault="00D90C75" w:rsidP="00750694">
      <w:pPr>
        <w:numPr>
          <w:ilvl w:val="0"/>
          <w:numId w:val="8"/>
        </w:numPr>
        <w:spacing w:afterLines="60" w:after="144"/>
        <w:jc w:val="both"/>
        <w:rPr>
          <w:sz w:val="22"/>
          <w:szCs w:val="22"/>
          <w:lang w:val="en-GB"/>
        </w:rPr>
      </w:pPr>
      <w:r w:rsidRPr="002A0A32">
        <w:rPr>
          <w:sz w:val="22"/>
          <w:szCs w:val="22"/>
          <w:lang w:val="en-GB"/>
        </w:rPr>
        <w:t xml:space="preserve">Searching for variability of </w:t>
      </w:r>
      <w:r w:rsidRPr="002A0A32">
        <w:rPr>
          <w:b/>
          <w:sz w:val="22"/>
          <w:szCs w:val="22"/>
          <w:lang w:val="en-GB"/>
        </w:rPr>
        <w:t>specific health related compounds</w:t>
      </w:r>
      <w:r w:rsidRPr="002A0A32">
        <w:rPr>
          <w:sz w:val="22"/>
          <w:szCs w:val="22"/>
          <w:lang w:val="en-GB"/>
        </w:rPr>
        <w:t xml:space="preserve"> by screening of wide spectrum of genetic resources in several crops (triticale, barley including hulless barley, potato etc.), several locations and various management practices (including organic). Attention has to be paid on old varieties and gene bank accessions since it is reported that newer varieties are often missing some valuable compounds. </w:t>
      </w:r>
      <w:r w:rsidRPr="002A0A32">
        <w:rPr>
          <w:i/>
          <w:sz w:val="22"/>
          <w:szCs w:val="22"/>
          <w:lang w:val="en-GB"/>
        </w:rPr>
        <w:t>(cooperation with gene banks</w:t>
      </w:r>
      <w:r w:rsidRPr="002A0A32">
        <w:rPr>
          <w:sz w:val="22"/>
          <w:szCs w:val="22"/>
          <w:lang w:val="en-GB"/>
        </w:rPr>
        <w:t xml:space="preserve">). For example - </w:t>
      </w:r>
      <w:r w:rsidRPr="002A0A32">
        <w:rPr>
          <w:rFonts w:eastAsia="Calibri"/>
          <w:sz w:val="22"/>
          <w:szCs w:val="22"/>
          <w:lang w:val="en-GB"/>
        </w:rPr>
        <w:t xml:space="preserve">vitamins C, B, </w:t>
      </w:r>
      <w:r w:rsidR="003934F7" w:rsidRPr="002A0A32">
        <w:rPr>
          <w:rFonts w:eastAsia="Calibri"/>
          <w:sz w:val="22"/>
          <w:szCs w:val="22"/>
          <w:lang w:val="en-GB"/>
        </w:rPr>
        <w:t>carotenoids</w:t>
      </w:r>
      <w:r w:rsidRPr="002A0A32">
        <w:rPr>
          <w:rFonts w:eastAsia="Calibri"/>
          <w:sz w:val="22"/>
          <w:szCs w:val="22"/>
          <w:lang w:val="en-GB"/>
        </w:rPr>
        <w:t xml:space="preserve">, anthocyanins, glycoalkaloids, amino acids, phenols – in potatoes, phenolic compounds, anthocyanins, tocopherols and tocotrienols in barley, </w:t>
      </w:r>
      <w:r w:rsidR="009120A6" w:rsidRPr="002A0A32">
        <w:rPr>
          <w:rFonts w:eastAsia="Calibri"/>
          <w:sz w:val="22"/>
          <w:szCs w:val="22"/>
          <w:lang w:val="en-GB"/>
        </w:rPr>
        <w:t>and</w:t>
      </w:r>
      <w:r w:rsidR="00E72DBD" w:rsidRPr="002A0A32">
        <w:rPr>
          <w:rFonts w:eastAsia="Calibri"/>
          <w:sz w:val="22"/>
          <w:szCs w:val="22"/>
          <w:lang w:val="en-GB"/>
        </w:rPr>
        <w:t xml:space="preserve"> in triticale.</w:t>
      </w:r>
    </w:p>
    <w:p w:rsidR="00D90C75" w:rsidRPr="002A0A32" w:rsidRDefault="00D90C75" w:rsidP="00750694">
      <w:pPr>
        <w:numPr>
          <w:ilvl w:val="0"/>
          <w:numId w:val="8"/>
        </w:numPr>
        <w:spacing w:afterLines="60" w:after="144"/>
        <w:jc w:val="both"/>
        <w:rPr>
          <w:sz w:val="22"/>
          <w:szCs w:val="22"/>
          <w:lang w:val="en-GB"/>
        </w:rPr>
      </w:pPr>
      <w:r w:rsidRPr="002A0A32">
        <w:rPr>
          <w:sz w:val="22"/>
          <w:szCs w:val="22"/>
          <w:lang w:val="en-GB"/>
        </w:rPr>
        <w:t>One of major emphasizes on cancer prev</w:t>
      </w:r>
      <w:r w:rsidR="00A72458">
        <w:rPr>
          <w:sz w:val="22"/>
          <w:szCs w:val="22"/>
          <w:lang w:val="en-GB"/>
        </w:rPr>
        <w:t xml:space="preserve">entative and anti-inflammatory </w:t>
      </w:r>
      <w:r w:rsidRPr="002A0A32">
        <w:rPr>
          <w:sz w:val="22"/>
          <w:szCs w:val="22"/>
          <w:lang w:val="en-GB"/>
        </w:rPr>
        <w:t xml:space="preserve">peptide </w:t>
      </w:r>
      <w:r w:rsidRPr="002A0A32">
        <w:rPr>
          <w:b/>
          <w:sz w:val="22"/>
          <w:szCs w:val="22"/>
          <w:lang w:val="en-GB"/>
        </w:rPr>
        <w:t>lunasin</w:t>
      </w:r>
      <w:r w:rsidRPr="002A0A32">
        <w:rPr>
          <w:sz w:val="22"/>
          <w:szCs w:val="22"/>
          <w:lang w:val="en-GB"/>
        </w:rPr>
        <w:t xml:space="preserve"> which was d</w:t>
      </w:r>
      <w:r w:rsidR="00A8628B">
        <w:rPr>
          <w:sz w:val="22"/>
          <w:szCs w:val="22"/>
          <w:lang w:val="en-GB"/>
        </w:rPr>
        <w:t xml:space="preserve">iscovered in noticeably higher </w:t>
      </w:r>
      <w:r w:rsidRPr="002A0A32">
        <w:rPr>
          <w:sz w:val="22"/>
          <w:szCs w:val="22"/>
          <w:lang w:val="en-GB"/>
        </w:rPr>
        <w:t>amounts in triticale. Significantly higher concentration in barley was found under organic farming if compared to conventional farming.</w:t>
      </w:r>
    </w:p>
    <w:p w:rsidR="00E72DBD" w:rsidRPr="002A0A32" w:rsidRDefault="00E72DBD" w:rsidP="00750694">
      <w:pPr>
        <w:numPr>
          <w:ilvl w:val="0"/>
          <w:numId w:val="8"/>
        </w:numPr>
        <w:spacing w:afterLines="60" w:after="144"/>
        <w:jc w:val="both"/>
        <w:rPr>
          <w:i/>
          <w:sz w:val="22"/>
          <w:szCs w:val="22"/>
          <w:lang w:val="en-GB"/>
        </w:rPr>
      </w:pPr>
      <w:r w:rsidRPr="002A0A32">
        <w:rPr>
          <w:sz w:val="22"/>
          <w:szCs w:val="22"/>
          <w:lang w:val="en-GB"/>
        </w:rPr>
        <w:t xml:space="preserve">Elaboration of </w:t>
      </w:r>
      <w:r w:rsidRPr="002A0A32">
        <w:rPr>
          <w:b/>
          <w:sz w:val="22"/>
          <w:szCs w:val="22"/>
          <w:lang w:val="en-GB"/>
        </w:rPr>
        <w:t>NIR calibrations</w:t>
      </w:r>
      <w:r w:rsidRPr="002A0A32">
        <w:rPr>
          <w:sz w:val="22"/>
          <w:szCs w:val="22"/>
          <w:lang w:val="en-GB"/>
        </w:rPr>
        <w:t xml:space="preserve"> for rapid and cost effective screening of large amounts of samples</w:t>
      </w:r>
      <w:r w:rsidRPr="002A0A32">
        <w:rPr>
          <w:i/>
          <w:sz w:val="22"/>
          <w:szCs w:val="22"/>
          <w:lang w:val="en-GB"/>
        </w:rPr>
        <w:t>. Can be used also as a tool in breeding afterwards.</w:t>
      </w:r>
    </w:p>
    <w:p w:rsidR="00E72DBD" w:rsidRPr="002A0A32" w:rsidRDefault="00E72DBD" w:rsidP="00750694">
      <w:pPr>
        <w:numPr>
          <w:ilvl w:val="0"/>
          <w:numId w:val="8"/>
        </w:numPr>
        <w:spacing w:afterLines="60" w:after="144"/>
        <w:jc w:val="both"/>
        <w:rPr>
          <w:i/>
          <w:sz w:val="22"/>
          <w:szCs w:val="22"/>
          <w:lang w:val="en-GB"/>
        </w:rPr>
      </w:pPr>
      <w:r w:rsidRPr="002A0A32">
        <w:rPr>
          <w:sz w:val="22"/>
          <w:szCs w:val="22"/>
          <w:lang w:val="en-GB"/>
        </w:rPr>
        <w:t xml:space="preserve">Genotype and environment effects and heritability has to be determined and possibilities to do breeding for improvement of varieties evaluated. </w:t>
      </w:r>
      <w:r w:rsidRPr="002A0A32">
        <w:rPr>
          <w:i/>
          <w:sz w:val="22"/>
          <w:szCs w:val="22"/>
          <w:lang w:val="en-GB"/>
        </w:rPr>
        <w:t>Information on valuable initial material will be available for breeders.</w:t>
      </w:r>
    </w:p>
    <w:p w:rsidR="00E72DBD" w:rsidRPr="002A0A32" w:rsidRDefault="00E72DBD" w:rsidP="00750694">
      <w:pPr>
        <w:numPr>
          <w:ilvl w:val="0"/>
          <w:numId w:val="8"/>
        </w:numPr>
        <w:spacing w:afterLines="60" w:after="144"/>
        <w:jc w:val="both"/>
        <w:rPr>
          <w:sz w:val="22"/>
          <w:szCs w:val="22"/>
          <w:lang w:val="en-GB"/>
        </w:rPr>
      </w:pPr>
      <w:r w:rsidRPr="002A0A32">
        <w:rPr>
          <w:sz w:val="22"/>
          <w:szCs w:val="22"/>
          <w:lang w:val="en-GB"/>
        </w:rPr>
        <w:t>Pre</w:t>
      </w:r>
      <w:r w:rsidR="005922C5">
        <w:rPr>
          <w:sz w:val="22"/>
          <w:szCs w:val="22"/>
          <w:lang w:val="en-GB"/>
        </w:rPr>
        <w:t>-</w:t>
      </w:r>
      <w:r w:rsidRPr="002A0A32">
        <w:rPr>
          <w:sz w:val="22"/>
          <w:szCs w:val="22"/>
          <w:lang w:val="en-GB"/>
        </w:rPr>
        <w:t xml:space="preserve">breeding strategies for selection </w:t>
      </w:r>
      <w:r w:rsidR="009120A6" w:rsidRPr="002A0A32">
        <w:rPr>
          <w:sz w:val="22"/>
          <w:szCs w:val="22"/>
          <w:lang w:val="en-GB"/>
        </w:rPr>
        <w:t xml:space="preserve">of </w:t>
      </w:r>
      <w:r w:rsidRPr="002A0A32">
        <w:rPr>
          <w:sz w:val="22"/>
          <w:szCs w:val="22"/>
          <w:lang w:val="en-GB"/>
        </w:rPr>
        <w:t xml:space="preserve">genotypes with preferable content of important compounds. </w:t>
      </w:r>
    </w:p>
    <w:p w:rsidR="00E72DBD" w:rsidRPr="00F813C5" w:rsidRDefault="00E72DBD" w:rsidP="00750694">
      <w:pPr>
        <w:numPr>
          <w:ilvl w:val="0"/>
          <w:numId w:val="8"/>
        </w:numPr>
        <w:spacing w:afterLines="60" w:after="144"/>
        <w:jc w:val="both"/>
        <w:rPr>
          <w:sz w:val="22"/>
          <w:szCs w:val="22"/>
          <w:lang w:val="en-GB"/>
        </w:rPr>
      </w:pPr>
      <w:r w:rsidRPr="002A0A32">
        <w:rPr>
          <w:sz w:val="22"/>
          <w:szCs w:val="22"/>
          <w:lang w:val="en-GB"/>
        </w:rPr>
        <w:t>Promote usage of triticale in food products. Development of some ne</w:t>
      </w:r>
      <w:r w:rsidR="00A72458">
        <w:rPr>
          <w:sz w:val="22"/>
          <w:szCs w:val="22"/>
          <w:lang w:val="en-GB"/>
        </w:rPr>
        <w:t xml:space="preserve">w food products from triticale </w:t>
      </w:r>
      <w:r w:rsidRPr="002A0A32">
        <w:rPr>
          <w:sz w:val="22"/>
          <w:szCs w:val="22"/>
          <w:lang w:val="en-GB"/>
        </w:rPr>
        <w:t xml:space="preserve">(and maybe also hulless barley) could be included. </w:t>
      </w:r>
      <w:r w:rsidRPr="002A0A32">
        <w:rPr>
          <w:i/>
          <w:sz w:val="22"/>
          <w:szCs w:val="22"/>
          <w:lang w:val="en-GB"/>
        </w:rPr>
        <w:t>Cooperation with food producers.</w:t>
      </w:r>
    </w:p>
    <w:p w:rsidR="00E72DBD" w:rsidRPr="002A0A32" w:rsidRDefault="0017669D" w:rsidP="00750694">
      <w:pPr>
        <w:spacing w:afterLines="60" w:after="144"/>
        <w:jc w:val="both"/>
        <w:rPr>
          <w:sz w:val="22"/>
          <w:szCs w:val="22"/>
          <w:lang w:val="en-GB"/>
        </w:rPr>
      </w:pPr>
      <w:r w:rsidRPr="002A0A32">
        <w:rPr>
          <w:b/>
          <w:sz w:val="22"/>
          <w:szCs w:val="22"/>
          <w:lang w:val="en-GB"/>
        </w:rPr>
        <w:t>Key words</w:t>
      </w:r>
      <w:r w:rsidRPr="002A0A32">
        <w:rPr>
          <w:sz w:val="22"/>
          <w:szCs w:val="22"/>
          <w:lang w:val="en-GB"/>
        </w:rPr>
        <w:t xml:space="preserve">: </w:t>
      </w:r>
      <w:r w:rsidR="009120A6" w:rsidRPr="002A0A32">
        <w:rPr>
          <w:sz w:val="22"/>
          <w:szCs w:val="22"/>
          <w:lang w:val="en-GB"/>
        </w:rPr>
        <w:t xml:space="preserve">substances </w:t>
      </w:r>
      <w:r w:rsidR="005E03B8" w:rsidRPr="002A0A32">
        <w:rPr>
          <w:sz w:val="22"/>
          <w:szCs w:val="22"/>
          <w:lang w:val="en-GB"/>
        </w:rPr>
        <w:t>important for human healt</w:t>
      </w:r>
      <w:r w:rsidR="00A8628B">
        <w:rPr>
          <w:sz w:val="22"/>
          <w:szCs w:val="22"/>
          <w:lang w:val="en-GB"/>
        </w:rPr>
        <w:t>h, lunasin, GxE, pre-breeding st</w:t>
      </w:r>
      <w:r w:rsidR="005E03B8" w:rsidRPr="002A0A32">
        <w:rPr>
          <w:sz w:val="22"/>
          <w:szCs w:val="22"/>
          <w:lang w:val="en-GB"/>
        </w:rPr>
        <w:t>r</w:t>
      </w:r>
      <w:r w:rsidR="00A8628B">
        <w:rPr>
          <w:sz w:val="22"/>
          <w:szCs w:val="22"/>
          <w:lang w:val="en-GB"/>
        </w:rPr>
        <w:t>a</w:t>
      </w:r>
      <w:r w:rsidR="005E03B8" w:rsidRPr="002A0A32">
        <w:rPr>
          <w:sz w:val="22"/>
          <w:szCs w:val="22"/>
          <w:lang w:val="en-GB"/>
        </w:rPr>
        <w:t>tegies</w:t>
      </w:r>
      <w:r w:rsidR="009055D0" w:rsidRPr="002A0A32">
        <w:rPr>
          <w:sz w:val="22"/>
          <w:szCs w:val="22"/>
          <w:lang w:val="en-GB"/>
        </w:rPr>
        <w:t>, NIR technologies</w:t>
      </w:r>
      <w:r w:rsidR="009B6865" w:rsidRPr="002A0A32">
        <w:rPr>
          <w:sz w:val="22"/>
          <w:szCs w:val="22"/>
          <w:lang w:val="en-GB"/>
        </w:rPr>
        <w:t>.</w:t>
      </w:r>
    </w:p>
    <w:p w:rsidR="0017669D" w:rsidRPr="002A0A32" w:rsidRDefault="0017669D" w:rsidP="00750694">
      <w:pPr>
        <w:spacing w:afterLines="60" w:after="144"/>
        <w:jc w:val="both"/>
        <w:rPr>
          <w:sz w:val="22"/>
          <w:szCs w:val="22"/>
          <w:lang w:val="en-GB"/>
        </w:rPr>
      </w:pPr>
    </w:p>
    <w:p w:rsidR="00A72458" w:rsidRDefault="00A72458" w:rsidP="0013269F">
      <w:pPr>
        <w:jc w:val="both"/>
        <w:rPr>
          <w:b/>
          <w:sz w:val="22"/>
          <w:szCs w:val="22"/>
          <w:lang w:val="en-GB"/>
        </w:rPr>
      </w:pPr>
    </w:p>
    <w:sectPr w:rsidR="00A72458" w:rsidSect="002A0A32">
      <w:pgSz w:w="12240" w:h="15840"/>
      <w:pgMar w:top="1134" w:right="1191" w:bottom="1134"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rstyRoman TL">
    <w:altName w:val="Gabriola"/>
    <w:charset w:val="BA"/>
    <w:family w:val="decorative"/>
    <w:pitch w:val="variable"/>
    <w:sig w:usb0="00000001" w:usb1="5000204A"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539E"/>
    <w:multiLevelType w:val="hybridMultilevel"/>
    <w:tmpl w:val="12280AAA"/>
    <w:lvl w:ilvl="0" w:tplc="883861E4">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27830B49"/>
    <w:multiLevelType w:val="hybridMultilevel"/>
    <w:tmpl w:val="26AE6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7D54A29"/>
    <w:multiLevelType w:val="hybridMultilevel"/>
    <w:tmpl w:val="9BB603AC"/>
    <w:lvl w:ilvl="0" w:tplc="883861E4">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2A67745F"/>
    <w:multiLevelType w:val="hybridMultilevel"/>
    <w:tmpl w:val="777094A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3C967AE7"/>
    <w:multiLevelType w:val="hybridMultilevel"/>
    <w:tmpl w:val="69C40C0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40A831AA"/>
    <w:multiLevelType w:val="hybridMultilevel"/>
    <w:tmpl w:val="04048BF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716F72F1"/>
    <w:multiLevelType w:val="hybridMultilevel"/>
    <w:tmpl w:val="B0D4664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nsid w:val="74AF23EF"/>
    <w:multiLevelType w:val="hybridMultilevel"/>
    <w:tmpl w:val="7F5685CE"/>
    <w:lvl w:ilvl="0" w:tplc="883861E4">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75C440E2"/>
    <w:multiLevelType w:val="hybridMultilevel"/>
    <w:tmpl w:val="BF50E3F8"/>
    <w:lvl w:ilvl="0" w:tplc="883861E4">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B5"/>
    <w:rsid w:val="000420AE"/>
    <w:rsid w:val="00087020"/>
    <w:rsid w:val="0013269F"/>
    <w:rsid w:val="0017669D"/>
    <w:rsid w:val="0018303B"/>
    <w:rsid w:val="00193A24"/>
    <w:rsid w:val="002108C0"/>
    <w:rsid w:val="00225541"/>
    <w:rsid w:val="00245824"/>
    <w:rsid w:val="002A0A32"/>
    <w:rsid w:val="002B4C96"/>
    <w:rsid w:val="002F5808"/>
    <w:rsid w:val="003270A6"/>
    <w:rsid w:val="003934F7"/>
    <w:rsid w:val="0048537C"/>
    <w:rsid w:val="005922C5"/>
    <w:rsid w:val="005E03B8"/>
    <w:rsid w:val="00750694"/>
    <w:rsid w:val="0087210D"/>
    <w:rsid w:val="009055D0"/>
    <w:rsid w:val="009120A6"/>
    <w:rsid w:val="009B6865"/>
    <w:rsid w:val="00A72458"/>
    <w:rsid w:val="00A8628B"/>
    <w:rsid w:val="00AA5F6B"/>
    <w:rsid w:val="00B1556A"/>
    <w:rsid w:val="00C472C2"/>
    <w:rsid w:val="00C56C8E"/>
    <w:rsid w:val="00C72BB5"/>
    <w:rsid w:val="00C80D05"/>
    <w:rsid w:val="00D17056"/>
    <w:rsid w:val="00D54F48"/>
    <w:rsid w:val="00D60BF2"/>
    <w:rsid w:val="00D90C75"/>
    <w:rsid w:val="00DC2310"/>
    <w:rsid w:val="00E72DBD"/>
    <w:rsid w:val="00F813C5"/>
    <w:rsid w:val="00F93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qFormat/>
    <w:pPr>
      <w:jc w:val="center"/>
    </w:pPr>
    <w:rPr>
      <w:rFonts w:ascii="UnivrstyRoman TL" w:hAnsi="UnivrstyRoman TL"/>
      <w:i/>
      <w:sz w:val="52"/>
      <w:szCs w:val="20"/>
      <w:lang w:val="lv-LV"/>
    </w:rPr>
  </w:style>
  <w:style w:type="character" w:customStyle="1" w:styleId="apple-converted-space">
    <w:name w:val="apple-converted-space"/>
    <w:rsid w:val="002108C0"/>
  </w:style>
  <w:style w:type="paragraph" w:customStyle="1" w:styleId="Default">
    <w:name w:val="Default"/>
    <w:rsid w:val="0048537C"/>
    <w:pPr>
      <w:autoSpaceDE w:val="0"/>
      <w:autoSpaceDN w:val="0"/>
      <w:adjustRightInd w:val="0"/>
    </w:pPr>
    <w:rPr>
      <w:color w:val="000000"/>
      <w:sz w:val="24"/>
      <w:szCs w:val="24"/>
    </w:rPr>
  </w:style>
  <w:style w:type="paragraph" w:styleId="Tekstdymka">
    <w:name w:val="Balloon Text"/>
    <w:basedOn w:val="Normalny"/>
    <w:link w:val="TekstdymkaZnak"/>
    <w:rsid w:val="00B1556A"/>
    <w:rPr>
      <w:rFonts w:ascii="Tahoma" w:hAnsi="Tahoma"/>
      <w:sz w:val="16"/>
      <w:szCs w:val="16"/>
    </w:rPr>
  </w:style>
  <w:style w:type="character" w:customStyle="1" w:styleId="TekstdymkaZnak">
    <w:name w:val="Tekst dymka Znak"/>
    <w:link w:val="Tekstdymka"/>
    <w:rsid w:val="00B1556A"/>
    <w:rPr>
      <w:rFonts w:ascii="Tahoma" w:hAnsi="Tahoma" w:cs="Tahoma"/>
      <w:sz w:val="16"/>
      <w:szCs w:val="16"/>
      <w:lang w:val="en-US" w:eastAsia="en-US"/>
    </w:rPr>
  </w:style>
  <w:style w:type="character" w:styleId="Odwoaniedokomentarza">
    <w:name w:val="annotation reference"/>
    <w:rsid w:val="00B1556A"/>
    <w:rPr>
      <w:sz w:val="16"/>
      <w:szCs w:val="16"/>
    </w:rPr>
  </w:style>
  <w:style w:type="paragraph" w:styleId="Tekstkomentarza">
    <w:name w:val="annotation text"/>
    <w:basedOn w:val="Normalny"/>
    <w:link w:val="TekstkomentarzaZnak"/>
    <w:rsid w:val="00B1556A"/>
    <w:rPr>
      <w:sz w:val="20"/>
      <w:szCs w:val="20"/>
    </w:rPr>
  </w:style>
  <w:style w:type="character" w:customStyle="1" w:styleId="TekstkomentarzaZnak">
    <w:name w:val="Tekst komentarza Znak"/>
    <w:link w:val="Tekstkomentarza"/>
    <w:rsid w:val="00B1556A"/>
    <w:rPr>
      <w:lang w:val="en-US" w:eastAsia="en-US"/>
    </w:rPr>
  </w:style>
  <w:style w:type="paragraph" w:styleId="Tematkomentarza">
    <w:name w:val="annotation subject"/>
    <w:basedOn w:val="Tekstkomentarza"/>
    <w:next w:val="Tekstkomentarza"/>
    <w:link w:val="TematkomentarzaZnak"/>
    <w:rsid w:val="00B1556A"/>
    <w:rPr>
      <w:b/>
      <w:bCs/>
    </w:rPr>
  </w:style>
  <w:style w:type="character" w:customStyle="1" w:styleId="TematkomentarzaZnak">
    <w:name w:val="Temat komentarza Znak"/>
    <w:link w:val="Tematkomentarza"/>
    <w:rsid w:val="00B1556A"/>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qFormat/>
    <w:pPr>
      <w:jc w:val="center"/>
    </w:pPr>
    <w:rPr>
      <w:rFonts w:ascii="UnivrstyRoman TL" w:hAnsi="UnivrstyRoman TL"/>
      <w:i/>
      <w:sz w:val="52"/>
      <w:szCs w:val="20"/>
      <w:lang w:val="lv-LV"/>
    </w:rPr>
  </w:style>
  <w:style w:type="character" w:customStyle="1" w:styleId="apple-converted-space">
    <w:name w:val="apple-converted-space"/>
    <w:rsid w:val="002108C0"/>
  </w:style>
  <w:style w:type="paragraph" w:customStyle="1" w:styleId="Default">
    <w:name w:val="Default"/>
    <w:rsid w:val="0048537C"/>
    <w:pPr>
      <w:autoSpaceDE w:val="0"/>
      <w:autoSpaceDN w:val="0"/>
      <w:adjustRightInd w:val="0"/>
    </w:pPr>
    <w:rPr>
      <w:color w:val="000000"/>
      <w:sz w:val="24"/>
      <w:szCs w:val="24"/>
    </w:rPr>
  </w:style>
  <w:style w:type="paragraph" w:styleId="Tekstdymka">
    <w:name w:val="Balloon Text"/>
    <w:basedOn w:val="Normalny"/>
    <w:link w:val="TekstdymkaZnak"/>
    <w:rsid w:val="00B1556A"/>
    <w:rPr>
      <w:rFonts w:ascii="Tahoma" w:hAnsi="Tahoma"/>
      <w:sz w:val="16"/>
      <w:szCs w:val="16"/>
    </w:rPr>
  </w:style>
  <w:style w:type="character" w:customStyle="1" w:styleId="TekstdymkaZnak">
    <w:name w:val="Tekst dymka Znak"/>
    <w:link w:val="Tekstdymka"/>
    <w:rsid w:val="00B1556A"/>
    <w:rPr>
      <w:rFonts w:ascii="Tahoma" w:hAnsi="Tahoma" w:cs="Tahoma"/>
      <w:sz w:val="16"/>
      <w:szCs w:val="16"/>
      <w:lang w:val="en-US" w:eastAsia="en-US"/>
    </w:rPr>
  </w:style>
  <w:style w:type="character" w:styleId="Odwoaniedokomentarza">
    <w:name w:val="annotation reference"/>
    <w:rsid w:val="00B1556A"/>
    <w:rPr>
      <w:sz w:val="16"/>
      <w:szCs w:val="16"/>
    </w:rPr>
  </w:style>
  <w:style w:type="paragraph" w:styleId="Tekstkomentarza">
    <w:name w:val="annotation text"/>
    <w:basedOn w:val="Normalny"/>
    <w:link w:val="TekstkomentarzaZnak"/>
    <w:rsid w:val="00B1556A"/>
    <w:rPr>
      <w:sz w:val="20"/>
      <w:szCs w:val="20"/>
    </w:rPr>
  </w:style>
  <w:style w:type="character" w:customStyle="1" w:styleId="TekstkomentarzaZnak">
    <w:name w:val="Tekst komentarza Znak"/>
    <w:link w:val="Tekstkomentarza"/>
    <w:rsid w:val="00B1556A"/>
    <w:rPr>
      <w:lang w:val="en-US" w:eastAsia="en-US"/>
    </w:rPr>
  </w:style>
  <w:style w:type="paragraph" w:styleId="Tematkomentarza">
    <w:name w:val="annotation subject"/>
    <w:basedOn w:val="Tekstkomentarza"/>
    <w:next w:val="Tekstkomentarza"/>
    <w:link w:val="TematkomentarzaZnak"/>
    <w:rsid w:val="00B1556A"/>
    <w:rPr>
      <w:b/>
      <w:bCs/>
    </w:rPr>
  </w:style>
  <w:style w:type="character" w:customStyle="1" w:styleId="TematkomentarzaZnak">
    <w:name w:val="Temat komentarza Znak"/>
    <w:link w:val="Tematkomentarza"/>
    <w:rsid w:val="00B1556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D5EC1B9C</Template>
  <TotalTime>1</TotalTime>
  <Pages>3</Pages>
  <Words>887</Words>
  <Characters>5325</Characters>
  <Application>Microsoft Office Word</Application>
  <DocSecurity>4</DocSecurity>
  <Lines>44</Lines>
  <Paragraphs>12</Paragraphs>
  <ScaleCrop>false</ScaleCrop>
  <HeadingPairs>
    <vt:vector size="6" baseType="variant">
      <vt:variant>
        <vt:lpstr>Tytuł</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lpstr> </vt:lpstr>
    </vt:vector>
  </TitlesOfParts>
  <Company>Selekcija</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Priekuli</dc:creator>
  <cp:lastModifiedBy>MAntosiewicz</cp:lastModifiedBy>
  <cp:revision>2</cp:revision>
  <cp:lastPrinted>2005-04-08T07:47:00Z</cp:lastPrinted>
  <dcterms:created xsi:type="dcterms:W3CDTF">2014-12-01T13:50:00Z</dcterms:created>
  <dcterms:modified xsi:type="dcterms:W3CDTF">2014-12-01T13:50:00Z</dcterms:modified>
</cp:coreProperties>
</file>